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6 -->
  <w:body>
    <w:p w:rsidR="00DC0E3E" w:rsidP="00DC0E3E" w14:paraId="7DE6B37F" w14:textId="77777777">
      <w:pPr>
        <w:pStyle w:val="DocumentName"/>
        <w:pBdr>
          <w:top w:val="none" w:sz="0" w:space="0" w:color="auto"/>
          <w:bottom w:val="none" w:sz="0" w:space="0" w:color="auto"/>
        </w:pBdr>
        <w:ind w:right="0"/>
        <w:jc w:val="center"/>
        <w:rPr>
          <w:b/>
          <w:bCs/>
        </w:rPr>
      </w:pPr>
      <w:r>
        <w:rPr>
          <w:b/>
          <w:bCs/>
        </w:rPr>
        <w:t xml:space="preserve">Procedure for the Calibration of Micropipettes using the Gravimetric Method  </w:t>
      </w:r>
    </w:p>
    <w:p w:rsidR="00E60FD6" w14:paraId="16810D9E" w14:textId="77777777"/>
    <w:p w:rsidR="00DC0E3E" w:rsidRPr="00DC0E3E" w14:paraId="6FF43140" w14:textId="77777777">
      <w:pPr>
        <w:rPr>
          <w:rFonts w:ascii="Arial" w:hAnsi="Arial" w:cs="Arial"/>
          <w:b/>
          <w:bCs/>
          <w:szCs w:val="22"/>
        </w:rPr>
      </w:pPr>
      <w:r w:rsidRPr="00DC0E3E">
        <w:rPr>
          <w:rFonts w:ascii="Arial" w:hAnsi="Arial" w:cs="Arial"/>
          <w:b/>
          <w:bCs/>
          <w:szCs w:val="22"/>
        </w:rPr>
        <w:t xml:space="preserve">PRINCIPLE:  </w:t>
      </w:r>
    </w:p>
    <w:p w:rsidR="001877AC" w:rsidRPr="00DC0E3E" w14:paraId="06124FB3" w14:textId="77777777">
      <w:pPr>
        <w:rPr>
          <w:rFonts w:ascii="Arial" w:hAnsi="Arial" w:cs="Arial"/>
          <w:szCs w:val="22"/>
        </w:rPr>
      </w:pPr>
      <w:r w:rsidRPr="00DC0E3E">
        <w:rPr>
          <w:rFonts w:ascii="Arial" w:hAnsi="Arial" w:cs="Arial"/>
          <w:szCs w:val="22"/>
        </w:rPr>
        <w:t xml:space="preserve">Micropipettes are precision laboratory instruments. They require routine maintenance and calibration to ensure accuracy and precision. </w:t>
      </w:r>
      <w:r w:rsidR="002F4FA5">
        <w:rPr>
          <w:rFonts w:ascii="Arial" w:hAnsi="Arial" w:cs="Arial"/>
          <w:szCs w:val="22"/>
        </w:rPr>
        <w:t>The</w:t>
      </w:r>
      <w:r w:rsidRPr="00DC0E3E">
        <w:rPr>
          <w:rFonts w:ascii="Arial" w:hAnsi="Arial" w:cs="Arial"/>
          <w:szCs w:val="22"/>
        </w:rPr>
        <w:t xml:space="preserve"> gravimetric methodology</w:t>
      </w:r>
      <w:r w:rsidR="002F4FA5">
        <w:rPr>
          <w:rFonts w:ascii="Arial" w:hAnsi="Arial" w:cs="Arial"/>
          <w:szCs w:val="22"/>
        </w:rPr>
        <w:t xml:space="preserve"> of pipette calibration is performed</w:t>
      </w:r>
      <w:r w:rsidRPr="00DC0E3E">
        <w:rPr>
          <w:rFonts w:ascii="Arial" w:hAnsi="Arial" w:cs="Arial"/>
          <w:szCs w:val="22"/>
        </w:rPr>
        <w:t xml:space="preserve"> </w:t>
      </w:r>
      <w:r w:rsidR="002F4FA5">
        <w:rPr>
          <w:rFonts w:ascii="Arial" w:hAnsi="Arial" w:cs="Arial"/>
          <w:szCs w:val="22"/>
        </w:rPr>
        <w:t>by</w:t>
      </w:r>
      <w:r w:rsidRPr="00DC0E3E">
        <w:rPr>
          <w:rFonts w:ascii="Arial" w:hAnsi="Arial" w:cs="Arial"/>
          <w:szCs w:val="22"/>
        </w:rPr>
        <w:t xml:space="preserve"> using an analytical balance and weighing the amount of water delivered by the pipette. Calculation of the standard deviation and the coefficient of variation are used to determine the accuracy and precision of each pipette.  </w:t>
      </w:r>
    </w:p>
    <w:p w:rsidR="00E60FD6" w:rsidRPr="00DC0E3E" w14:paraId="07884BCA" w14:textId="77777777">
      <w:pPr>
        <w:rPr>
          <w:rFonts w:ascii="Arial" w:hAnsi="Arial" w:cs="Arial"/>
          <w:b/>
          <w:bCs/>
          <w:szCs w:val="22"/>
        </w:rPr>
      </w:pPr>
      <w:r w:rsidRPr="00DC0E3E">
        <w:rPr>
          <w:rFonts w:ascii="Arial" w:hAnsi="Arial" w:cs="Arial"/>
          <w:b/>
          <w:bCs/>
          <w:szCs w:val="22"/>
        </w:rPr>
        <w:t>AUTHORITY &amp; RESPONSIBILITY:</w:t>
      </w:r>
    </w:p>
    <w:p w:rsidR="00E60FD6" w:rsidRPr="00DC0E3E" w14:paraId="12D03BFC" w14:textId="48F026AA">
      <w:pPr>
        <w:pStyle w:val="BodyTextIndent2"/>
        <w:numPr>
          <w:ilvl w:val="0"/>
          <w:numId w:val="9"/>
        </w:numPr>
        <w:rPr>
          <w:rFonts w:ascii="Arial" w:hAnsi="Arial" w:cs="Arial"/>
          <w:sz w:val="22"/>
          <w:szCs w:val="22"/>
        </w:rPr>
      </w:pPr>
      <w:r w:rsidRPr="00DC0E3E">
        <w:rPr>
          <w:rFonts w:ascii="Arial" w:hAnsi="Arial" w:cs="Arial"/>
          <w:sz w:val="22"/>
          <w:szCs w:val="22"/>
        </w:rPr>
        <w:t xml:space="preserve">The Director (or designee) of the Laboratory </w:t>
      </w:r>
      <w:r w:rsidRPr="00DC0E3E" w:rsidR="00455438">
        <w:rPr>
          <w:rFonts w:ascii="Arial" w:hAnsi="Arial" w:cs="Arial"/>
          <w:sz w:val="22"/>
          <w:szCs w:val="22"/>
        </w:rPr>
        <w:t>has</w:t>
      </w:r>
      <w:r w:rsidRPr="00DC0E3E">
        <w:rPr>
          <w:rFonts w:ascii="Arial" w:hAnsi="Arial" w:cs="Arial"/>
          <w:sz w:val="22"/>
          <w:szCs w:val="22"/>
        </w:rPr>
        <w:t xml:space="preserve"> the authority to establish this procedure.</w:t>
      </w:r>
    </w:p>
    <w:p w:rsidR="00E60FD6" w:rsidRPr="00DC0E3E" w14:paraId="5999DD7B" w14:textId="77777777">
      <w:pPr>
        <w:pStyle w:val="BodyTextIndent2"/>
        <w:numPr>
          <w:ilvl w:val="0"/>
          <w:numId w:val="9"/>
        </w:numPr>
        <w:rPr>
          <w:rFonts w:ascii="Arial" w:hAnsi="Arial" w:cs="Arial"/>
          <w:sz w:val="22"/>
          <w:szCs w:val="22"/>
        </w:rPr>
      </w:pPr>
      <w:r w:rsidRPr="00DC0E3E">
        <w:rPr>
          <w:rFonts w:ascii="Arial" w:hAnsi="Arial" w:cs="Arial"/>
          <w:sz w:val="22"/>
          <w:szCs w:val="22"/>
        </w:rPr>
        <w:t>The Principal Investigator/Laboratory Manager is responsible for the implementation of this procedure and for ensuring that all appropriate personnel are trained.</w:t>
      </w:r>
    </w:p>
    <w:p w:rsidR="00E60FD6" w:rsidRPr="00DC0E3E" w14:paraId="7ED29497" w14:textId="77777777">
      <w:pPr>
        <w:pStyle w:val="BodyTextIndent2"/>
        <w:numPr>
          <w:ilvl w:val="0"/>
          <w:numId w:val="9"/>
        </w:numPr>
        <w:rPr>
          <w:rFonts w:ascii="Arial" w:hAnsi="Arial" w:cs="Arial"/>
          <w:sz w:val="22"/>
          <w:szCs w:val="22"/>
        </w:rPr>
      </w:pPr>
      <w:r w:rsidRPr="00DC0E3E">
        <w:rPr>
          <w:rFonts w:ascii="Arial" w:hAnsi="Arial" w:cs="Arial"/>
          <w:sz w:val="22"/>
          <w:szCs w:val="22"/>
        </w:rPr>
        <w:t>All technologists and technicians working on clinical trial studies are responsible for reading and understanding this SOP prior to performing the procedures described.</w:t>
      </w:r>
    </w:p>
    <w:p w:rsidR="00E60FD6" w:rsidRPr="00DC0E3E" w14:paraId="6F9B6E0C" w14:textId="77777777">
      <w:pPr>
        <w:pStyle w:val="BodyTextIndent2"/>
        <w:ind w:left="360"/>
        <w:rPr>
          <w:rFonts w:ascii="Arial" w:hAnsi="Arial" w:cs="Arial"/>
          <w:sz w:val="22"/>
          <w:szCs w:val="22"/>
        </w:rPr>
      </w:pPr>
    </w:p>
    <w:p w:rsidR="00E60FD6" w:rsidRPr="00DC0E3E" w14:paraId="38D9B2AD" w14:textId="77777777">
      <w:pPr>
        <w:rPr>
          <w:rFonts w:ascii="Arial" w:hAnsi="Arial" w:cs="Arial"/>
          <w:b/>
          <w:bCs/>
          <w:szCs w:val="22"/>
        </w:rPr>
      </w:pPr>
      <w:r w:rsidRPr="00DC0E3E">
        <w:rPr>
          <w:rFonts w:ascii="Arial" w:hAnsi="Arial" w:cs="Arial"/>
          <w:b/>
          <w:bCs/>
          <w:szCs w:val="22"/>
        </w:rPr>
        <w:t xml:space="preserve">EQUIPMENT:  </w:t>
      </w:r>
    </w:p>
    <w:p w:rsidR="00E60FD6" w:rsidRPr="00DC0E3E" w14:paraId="12A87B7B" w14:textId="77777777">
      <w:pPr>
        <w:numPr>
          <w:ilvl w:val="0"/>
          <w:numId w:val="10"/>
        </w:numPr>
        <w:rPr>
          <w:rFonts w:ascii="Arial" w:hAnsi="Arial" w:cs="Arial"/>
          <w:szCs w:val="22"/>
        </w:rPr>
      </w:pPr>
      <w:r w:rsidRPr="00DC0E3E">
        <w:rPr>
          <w:rFonts w:ascii="Arial" w:hAnsi="Arial" w:cs="Arial"/>
          <w:szCs w:val="22"/>
        </w:rPr>
        <w:t xml:space="preserve">Micropipettes for calibration </w:t>
      </w:r>
    </w:p>
    <w:p w:rsidR="00E60FD6" w:rsidRPr="00DC0E3E" w14:paraId="6495CEFC" w14:textId="77777777">
      <w:pPr>
        <w:numPr>
          <w:ilvl w:val="0"/>
          <w:numId w:val="10"/>
        </w:numPr>
        <w:rPr>
          <w:rFonts w:ascii="Arial" w:hAnsi="Arial" w:cs="Arial"/>
          <w:szCs w:val="22"/>
        </w:rPr>
      </w:pPr>
      <w:r w:rsidRPr="00DC0E3E">
        <w:rPr>
          <w:rFonts w:ascii="Arial" w:hAnsi="Arial" w:cs="Arial"/>
          <w:szCs w:val="22"/>
        </w:rPr>
        <w:t xml:space="preserve">Analytical balance </w:t>
      </w:r>
    </w:p>
    <w:p w:rsidR="00E60FD6" w14:paraId="62328751" w14:textId="77777777">
      <w:pPr>
        <w:numPr>
          <w:ilvl w:val="0"/>
          <w:numId w:val="10"/>
        </w:numPr>
        <w:rPr>
          <w:rFonts w:ascii="Arial" w:hAnsi="Arial" w:cs="Arial"/>
          <w:szCs w:val="22"/>
        </w:rPr>
      </w:pPr>
      <w:r w:rsidRPr="00DC0E3E">
        <w:rPr>
          <w:rFonts w:ascii="Arial" w:hAnsi="Arial" w:cs="Arial"/>
          <w:szCs w:val="22"/>
        </w:rPr>
        <w:t>Calculator with statistical program, computer with statistical software, or standard calculator.</w:t>
      </w:r>
    </w:p>
    <w:p w:rsidR="00E60FD6" w:rsidRPr="00DC0E3E" w14:paraId="477E0C3C" w14:textId="77777777">
      <w:pPr>
        <w:rPr>
          <w:rFonts w:ascii="Arial" w:hAnsi="Arial" w:cs="Arial"/>
          <w:b/>
          <w:bCs/>
          <w:szCs w:val="22"/>
        </w:rPr>
      </w:pPr>
      <w:r w:rsidRPr="00DC0E3E">
        <w:rPr>
          <w:rFonts w:ascii="Arial" w:hAnsi="Arial" w:cs="Arial"/>
          <w:b/>
          <w:bCs/>
          <w:szCs w:val="22"/>
        </w:rPr>
        <w:t xml:space="preserve">PRECAUTIONS: </w:t>
      </w:r>
    </w:p>
    <w:p w:rsidR="00E60FD6" w:rsidRPr="00DC0E3E" w14:paraId="49A84385" w14:textId="77777777">
      <w:pPr>
        <w:rPr>
          <w:rFonts w:ascii="Arial" w:hAnsi="Arial" w:cs="Arial"/>
          <w:szCs w:val="22"/>
        </w:rPr>
      </w:pPr>
      <w:r w:rsidRPr="00DC0E3E">
        <w:rPr>
          <w:rFonts w:ascii="Arial" w:hAnsi="Arial" w:cs="Arial"/>
          <w:szCs w:val="22"/>
        </w:rPr>
        <w:t>Standard precautions, outlined in the laboratory’s safety manual, will be followed during the performance of this procedure.</w:t>
      </w:r>
    </w:p>
    <w:p w:rsidR="00E60FD6" w:rsidRPr="00DC0E3E" w14:paraId="57332A78" w14:textId="77777777">
      <w:pPr>
        <w:rPr>
          <w:rFonts w:ascii="Arial" w:hAnsi="Arial" w:cs="Arial"/>
          <w:b/>
          <w:bCs/>
          <w:szCs w:val="22"/>
        </w:rPr>
      </w:pPr>
      <w:r w:rsidRPr="00DC0E3E">
        <w:rPr>
          <w:rFonts w:ascii="Arial" w:hAnsi="Arial" w:cs="Arial"/>
          <w:b/>
          <w:bCs/>
          <w:szCs w:val="22"/>
        </w:rPr>
        <w:t xml:space="preserve">MATERIALS/DISPOSABLES:  </w:t>
      </w:r>
    </w:p>
    <w:p w:rsidR="00E60FD6" w:rsidRPr="00DC0E3E" w14:paraId="60F11FAC" w14:textId="77777777">
      <w:pPr>
        <w:numPr>
          <w:ilvl w:val="0"/>
          <w:numId w:val="11"/>
        </w:numPr>
        <w:rPr>
          <w:rFonts w:ascii="Arial" w:hAnsi="Arial" w:cs="Arial"/>
          <w:szCs w:val="22"/>
        </w:rPr>
      </w:pPr>
      <w:r w:rsidRPr="00DC0E3E">
        <w:rPr>
          <w:rFonts w:ascii="Arial" w:hAnsi="Arial" w:cs="Arial"/>
          <w:szCs w:val="22"/>
        </w:rPr>
        <w:t>Appropriate personal protective equipment</w:t>
      </w:r>
    </w:p>
    <w:p w:rsidR="00E60FD6" w:rsidRPr="00DC0E3E" w14:paraId="1D5900C6" w14:textId="77777777">
      <w:pPr>
        <w:numPr>
          <w:ilvl w:val="0"/>
          <w:numId w:val="11"/>
        </w:numPr>
        <w:rPr>
          <w:rFonts w:ascii="Arial" w:hAnsi="Arial" w:cs="Arial"/>
          <w:szCs w:val="22"/>
        </w:rPr>
      </w:pPr>
      <w:r w:rsidRPr="00DC0E3E">
        <w:rPr>
          <w:rFonts w:ascii="Arial" w:hAnsi="Arial" w:cs="Arial"/>
          <w:szCs w:val="22"/>
        </w:rPr>
        <w:t xml:space="preserve">Plastic pipette tips </w:t>
      </w:r>
    </w:p>
    <w:p w:rsidR="00E60FD6" w:rsidRPr="00DC0E3E" w14:paraId="7A7F65FF" w14:textId="77777777">
      <w:pPr>
        <w:numPr>
          <w:ilvl w:val="0"/>
          <w:numId w:val="11"/>
        </w:numPr>
        <w:rPr>
          <w:rFonts w:ascii="Arial" w:hAnsi="Arial" w:cs="Arial"/>
          <w:szCs w:val="22"/>
        </w:rPr>
      </w:pPr>
      <w:r w:rsidRPr="00DC0E3E">
        <w:rPr>
          <w:rFonts w:ascii="Arial" w:hAnsi="Arial" w:cs="Arial"/>
          <w:szCs w:val="22"/>
        </w:rPr>
        <w:t>Plastic weigh boats</w:t>
      </w:r>
    </w:p>
    <w:p w:rsidR="002F4FA5" w:rsidRPr="002F4FA5" w:rsidP="002F4FA5" w14:paraId="0478DF14" w14:textId="77777777">
      <w:pPr>
        <w:numPr>
          <w:ilvl w:val="0"/>
          <w:numId w:val="11"/>
        </w:numPr>
        <w:rPr>
          <w:rFonts w:ascii="Arial" w:hAnsi="Arial" w:cs="Arial"/>
          <w:szCs w:val="22"/>
        </w:rPr>
      </w:pPr>
      <w:r w:rsidRPr="00DC0E3E">
        <w:rPr>
          <w:rFonts w:ascii="Arial" w:hAnsi="Arial" w:cs="Arial"/>
          <w:szCs w:val="22"/>
        </w:rPr>
        <w:t>Worksheet for Micropipette Calibration</w:t>
      </w:r>
    </w:p>
    <w:p w:rsidR="00E60FD6" w:rsidRPr="00DC0E3E" w14:paraId="2C12A40F" w14:textId="77777777">
      <w:pPr>
        <w:rPr>
          <w:rFonts w:ascii="Arial" w:hAnsi="Arial" w:cs="Arial"/>
          <w:b/>
          <w:bCs/>
          <w:szCs w:val="22"/>
        </w:rPr>
      </w:pPr>
      <w:r w:rsidRPr="00DC0E3E">
        <w:rPr>
          <w:rFonts w:ascii="Arial" w:hAnsi="Arial" w:cs="Arial"/>
          <w:b/>
          <w:bCs/>
          <w:szCs w:val="22"/>
        </w:rPr>
        <w:t xml:space="preserve">REAGENTS: </w:t>
      </w:r>
    </w:p>
    <w:p w:rsidR="00E60FD6" w:rsidRPr="00DC0E3E" w14:paraId="622CAA37" w14:textId="77777777">
      <w:pPr>
        <w:rPr>
          <w:rFonts w:ascii="Arial" w:hAnsi="Arial" w:cs="Arial"/>
          <w:szCs w:val="22"/>
        </w:rPr>
      </w:pPr>
      <w:r w:rsidRPr="00DC0E3E">
        <w:rPr>
          <w:rFonts w:ascii="Arial" w:hAnsi="Arial" w:cs="Arial"/>
          <w:szCs w:val="22"/>
        </w:rPr>
        <w:t>Reagent grade water at room temperature</w:t>
      </w:r>
    </w:p>
    <w:p w:rsidR="00E60FD6" w:rsidRPr="00DC0E3E" w14:paraId="668AE6DB" w14:textId="77777777">
      <w:pPr>
        <w:rPr>
          <w:rFonts w:ascii="Arial" w:hAnsi="Arial" w:cs="Arial"/>
          <w:b/>
          <w:bCs/>
          <w:szCs w:val="22"/>
        </w:rPr>
      </w:pPr>
      <w:r w:rsidRPr="00DC0E3E">
        <w:rPr>
          <w:rFonts w:ascii="Arial" w:hAnsi="Arial" w:cs="Arial"/>
          <w:b/>
          <w:bCs/>
          <w:szCs w:val="22"/>
        </w:rPr>
        <w:t xml:space="preserve">CALIBRATION: </w:t>
      </w:r>
    </w:p>
    <w:p w:rsidR="000E01DD" w:rsidP="000E01DD" w14:paraId="6B79A1A8" w14:textId="77777777">
      <w:pPr>
        <w:rPr>
          <w:rFonts w:ascii="Arial" w:hAnsi="Arial" w:cs="Arial"/>
          <w:szCs w:val="22"/>
        </w:rPr>
      </w:pPr>
      <w:r>
        <w:rPr>
          <w:rFonts w:ascii="Arial" w:hAnsi="Arial" w:cs="Arial"/>
          <w:szCs w:val="22"/>
        </w:rPr>
        <w:t>Per DAIDS Guidelines for GCLP</w:t>
      </w:r>
      <w:r>
        <w:rPr>
          <w:rFonts w:ascii="Arial" w:hAnsi="Arial" w:cs="Arial"/>
          <w:szCs w:val="22"/>
        </w:rPr>
        <w:t>:</w:t>
      </w:r>
      <w:r>
        <w:rPr>
          <w:rFonts w:ascii="Arial" w:hAnsi="Arial" w:cs="Arial"/>
          <w:szCs w:val="22"/>
        </w:rPr>
        <w:t xml:space="preserve"> </w:t>
      </w:r>
    </w:p>
    <w:p w:rsidR="000E01DD" w:rsidRPr="000E01DD" w:rsidP="000E01DD" w14:paraId="589C9FBC" w14:textId="2E220DD6">
      <w:pPr>
        <w:ind w:left="720"/>
        <w:rPr>
          <w:rFonts w:ascii="Arial" w:hAnsi="Arial" w:cs="Arial"/>
          <w:szCs w:val="22"/>
        </w:rPr>
      </w:pPr>
      <w:r>
        <w:rPr>
          <w:rFonts w:ascii="Arial" w:hAnsi="Arial" w:cs="Arial"/>
          <w:szCs w:val="22"/>
        </w:rPr>
        <w:t>“</w:t>
      </w:r>
      <w:r w:rsidRPr="000E01DD">
        <w:rPr>
          <w:rFonts w:ascii="Arial" w:hAnsi="Arial" w:cs="Arial"/>
          <w:szCs w:val="22"/>
        </w:rPr>
        <w:t>DAIDS requires that pipettors be checked for accuracy and reproducibility and recalibrated at least once every six months.</w:t>
      </w:r>
    </w:p>
    <w:p w:rsidR="00E60FD6" w:rsidRPr="00DC0E3E" w:rsidP="000E01DD" w14:paraId="79C74874" w14:textId="60DA8FEC">
      <w:pPr>
        <w:ind w:left="720"/>
        <w:rPr>
          <w:rFonts w:ascii="Arial" w:hAnsi="Arial" w:cs="Arial"/>
          <w:szCs w:val="22"/>
        </w:rPr>
      </w:pPr>
      <w:r w:rsidRPr="000E01DD">
        <w:rPr>
          <w:rFonts w:ascii="Arial" w:hAnsi="Arial" w:cs="Arial"/>
          <w:szCs w:val="22"/>
        </w:rPr>
        <w:t>Pipettor malfunction is one of the most common sources of laboratory error. DAIDS strongly recommends that laboratories perform checks for accuracy, reproducibility, and recalibrations four times per year</w:t>
      </w:r>
      <w:r>
        <w:rPr>
          <w:rFonts w:ascii="Arial" w:hAnsi="Arial" w:cs="Arial"/>
          <w:szCs w:val="22"/>
        </w:rPr>
        <w:t>.”</w:t>
      </w:r>
    </w:p>
    <w:p w:rsidR="00E60FD6" w14:paraId="6D3395BB" w14:textId="77777777">
      <w:pPr>
        <w:rPr>
          <w:rFonts w:ascii="Arial" w:hAnsi="Arial" w:cs="Arial"/>
          <w:szCs w:val="22"/>
        </w:rPr>
      </w:pPr>
      <w:r w:rsidRPr="00DC0E3E">
        <w:rPr>
          <w:rFonts w:ascii="Arial" w:hAnsi="Arial" w:cs="Arial"/>
          <w:szCs w:val="22"/>
        </w:rPr>
        <w:t>The complete calibration consists of testing both accuracy and precision of all micropipettes outlined in this procedure.</w:t>
      </w:r>
    </w:p>
    <w:p w:rsidR="001877AC" w14:paraId="6F04100E" w14:textId="77777777">
      <w:pPr>
        <w:rPr>
          <w:rFonts w:ascii="Arial" w:hAnsi="Arial" w:cs="Arial"/>
          <w:szCs w:val="22"/>
        </w:rPr>
      </w:pPr>
      <w:r>
        <w:rPr>
          <w:rFonts w:ascii="Arial" w:hAnsi="Arial" w:cs="Arial"/>
          <w:szCs w:val="22"/>
        </w:rPr>
        <w:t>For variable volume pipettes, three volume setting should be tested:</w:t>
      </w:r>
    </w:p>
    <w:p w:rsidR="001877AC" w:rsidP="001877AC" w14:paraId="09E8E34C" w14:textId="6DF3A287">
      <w:pPr>
        <w:numPr>
          <w:ilvl w:val="0"/>
          <w:numId w:val="21"/>
        </w:numPr>
        <w:rPr>
          <w:rFonts w:ascii="Arial" w:hAnsi="Arial" w:cs="Arial"/>
          <w:szCs w:val="22"/>
        </w:rPr>
      </w:pPr>
      <w:r>
        <w:rPr>
          <w:rFonts w:ascii="Arial" w:hAnsi="Arial" w:cs="Arial"/>
          <w:szCs w:val="22"/>
        </w:rPr>
        <w:t>Nominal volume (the largest volume specified by the manufacturer</w:t>
      </w:r>
      <w:r w:rsidR="004370A6">
        <w:rPr>
          <w:rFonts w:ascii="Arial" w:hAnsi="Arial" w:cs="Arial"/>
          <w:szCs w:val="22"/>
        </w:rPr>
        <w:t>)</w:t>
      </w:r>
    </w:p>
    <w:p w:rsidR="001877AC" w:rsidP="001877AC" w14:paraId="466497FA" w14:textId="77777777">
      <w:pPr>
        <w:numPr>
          <w:ilvl w:val="0"/>
          <w:numId w:val="21"/>
        </w:numPr>
        <w:rPr>
          <w:rFonts w:ascii="Arial" w:hAnsi="Arial" w:cs="Arial"/>
          <w:szCs w:val="22"/>
        </w:rPr>
      </w:pPr>
      <w:r>
        <w:rPr>
          <w:rFonts w:ascii="Arial" w:hAnsi="Arial" w:cs="Arial"/>
          <w:szCs w:val="22"/>
        </w:rPr>
        <w:t>50% of nominal volume</w:t>
      </w:r>
    </w:p>
    <w:p w:rsidR="001877AC" w:rsidP="001877AC" w14:paraId="1C272298" w14:textId="77777777">
      <w:pPr>
        <w:numPr>
          <w:ilvl w:val="0"/>
          <w:numId w:val="21"/>
        </w:numPr>
        <w:rPr>
          <w:rFonts w:ascii="Arial" w:hAnsi="Arial" w:cs="Arial"/>
          <w:szCs w:val="22"/>
        </w:rPr>
      </w:pPr>
      <w:r>
        <w:rPr>
          <w:rFonts w:ascii="Arial" w:hAnsi="Arial" w:cs="Arial"/>
          <w:szCs w:val="22"/>
        </w:rPr>
        <w:t>10% of nominal volume</w:t>
      </w:r>
    </w:p>
    <w:p w:rsidR="001877AC" w:rsidP="001877AC" w14:paraId="2466F3B8" w14:textId="77777777">
      <w:pPr>
        <w:rPr>
          <w:rFonts w:ascii="Arial" w:hAnsi="Arial" w:cs="Arial"/>
          <w:szCs w:val="22"/>
        </w:rPr>
      </w:pPr>
      <w:r>
        <w:rPr>
          <w:rFonts w:ascii="Arial" w:hAnsi="Arial" w:cs="Arial"/>
          <w:szCs w:val="22"/>
        </w:rPr>
        <w:t>For fixed-volume pipettes, only the nominal volume is tested.</w:t>
      </w:r>
    </w:p>
    <w:p w:rsidR="001877AC" w:rsidRPr="00DC0E3E" w:rsidP="001877AC" w14:paraId="1CA08CCC" w14:textId="77777777">
      <w:pPr>
        <w:rPr>
          <w:rFonts w:ascii="Arial" w:hAnsi="Arial" w:cs="Arial"/>
          <w:szCs w:val="22"/>
        </w:rPr>
      </w:pPr>
      <w:r>
        <w:rPr>
          <w:rFonts w:ascii="Arial" w:hAnsi="Arial" w:cs="Arial"/>
          <w:szCs w:val="22"/>
        </w:rPr>
        <w:t>For multichannel pipettes, each channel must be checked separately.</w:t>
      </w:r>
    </w:p>
    <w:p w:rsidR="00E60FD6" w:rsidRPr="00DC0E3E" w14:paraId="5646355D" w14:textId="278C4AD2">
      <w:pPr>
        <w:rPr>
          <w:rFonts w:ascii="Arial" w:hAnsi="Arial" w:cs="Arial"/>
          <w:i/>
          <w:iCs/>
          <w:szCs w:val="22"/>
          <w:u w:val="single"/>
        </w:rPr>
      </w:pPr>
      <w:r w:rsidRPr="00DC0E3E">
        <w:rPr>
          <w:rFonts w:ascii="Arial" w:hAnsi="Arial" w:cs="Arial"/>
          <w:i/>
          <w:iCs/>
          <w:szCs w:val="22"/>
          <w:u w:val="single"/>
        </w:rPr>
        <w:t>Guidelines for Acceptable Calibration Results:</w:t>
      </w:r>
    </w:p>
    <w:p w:rsidR="00E60FD6" w:rsidRPr="00DC0E3E" w14:paraId="5E7A2705" w14:textId="77777777">
      <w:pPr>
        <w:rPr>
          <w:rFonts w:ascii="Arial" w:hAnsi="Arial" w:cs="Arial"/>
          <w:szCs w:val="22"/>
        </w:rPr>
      </w:pPr>
      <w:r w:rsidRPr="00DC0E3E">
        <w:rPr>
          <w:rFonts w:ascii="Arial" w:hAnsi="Arial" w:cs="Arial"/>
          <w:szCs w:val="22"/>
        </w:rPr>
        <w:t>Precision</w:t>
      </w:r>
      <w:r w:rsidR="001877AC">
        <w:rPr>
          <w:rFonts w:ascii="Arial" w:hAnsi="Arial" w:cs="Arial"/>
          <w:szCs w:val="22"/>
        </w:rPr>
        <w:t xml:space="preserve"> and accuracy acceptability</w:t>
      </w:r>
      <w:r w:rsidRPr="00DC0E3E">
        <w:rPr>
          <w:rFonts w:ascii="Arial" w:hAnsi="Arial" w:cs="Arial"/>
          <w:szCs w:val="22"/>
        </w:rPr>
        <w:t xml:space="preserve"> is based on the guidelines suggested by the manufacture</w:t>
      </w:r>
      <w:r w:rsidRPr="00DC0E3E" w:rsidR="001443D7">
        <w:rPr>
          <w:rFonts w:ascii="Arial" w:hAnsi="Arial" w:cs="Arial"/>
          <w:szCs w:val="22"/>
        </w:rPr>
        <w:t>r</w:t>
      </w:r>
      <w:r w:rsidRPr="00DC0E3E">
        <w:rPr>
          <w:rFonts w:ascii="Arial" w:hAnsi="Arial" w:cs="Arial"/>
          <w:szCs w:val="22"/>
        </w:rPr>
        <w:t xml:space="preserve"> in the pipette package insert. </w:t>
      </w:r>
    </w:p>
    <w:p w:rsidR="00E60FD6" w14:paraId="0F37DCC9" w14:textId="77777777">
      <w:pPr>
        <w:rPr>
          <w:rFonts w:ascii="Arial" w:hAnsi="Arial" w:cs="Arial"/>
          <w:szCs w:val="22"/>
        </w:rPr>
      </w:pPr>
      <w:r w:rsidRPr="00DC0E3E">
        <w:rPr>
          <w:rFonts w:ascii="Arial" w:hAnsi="Arial" w:cs="Arial"/>
          <w:b/>
          <w:bCs/>
          <w:szCs w:val="22"/>
        </w:rPr>
        <w:t>PROCEDURE</w:t>
      </w:r>
      <w:r w:rsidRPr="00DC0E3E">
        <w:rPr>
          <w:rFonts w:ascii="Arial" w:hAnsi="Arial" w:cs="Arial"/>
          <w:szCs w:val="22"/>
        </w:rPr>
        <w:t xml:space="preserve">:  </w:t>
      </w:r>
    </w:p>
    <w:p w:rsidR="00AB75EB" w14:paraId="6D1DC90F" w14:textId="05B2B59E">
      <w:pPr>
        <w:numPr>
          <w:ilvl w:val="0"/>
          <w:numId w:val="12"/>
        </w:numPr>
        <w:rPr>
          <w:rFonts w:ascii="Arial" w:hAnsi="Arial" w:cs="Arial"/>
          <w:szCs w:val="22"/>
        </w:rPr>
      </w:pPr>
      <w:r>
        <w:rPr>
          <w:rFonts w:ascii="Arial" w:hAnsi="Arial" w:cs="Arial"/>
          <w:szCs w:val="22"/>
        </w:rPr>
        <w:t xml:space="preserve">Allow the pipette, </w:t>
      </w:r>
      <w:r w:rsidR="000E3C45">
        <w:rPr>
          <w:rFonts w:ascii="Arial" w:hAnsi="Arial" w:cs="Arial"/>
          <w:szCs w:val="22"/>
        </w:rPr>
        <w:t>water,</w:t>
      </w:r>
      <w:r>
        <w:rPr>
          <w:rFonts w:ascii="Arial" w:hAnsi="Arial" w:cs="Arial"/>
          <w:szCs w:val="22"/>
        </w:rPr>
        <w:t xml:space="preserve"> and the balance to equilibrate to the room’s temperature, </w:t>
      </w:r>
      <w:r w:rsidR="00370A71">
        <w:rPr>
          <w:rFonts w:ascii="Arial" w:hAnsi="Arial" w:cs="Arial"/>
          <w:szCs w:val="22"/>
        </w:rPr>
        <w:t>humidity,</w:t>
      </w:r>
      <w:r>
        <w:rPr>
          <w:rFonts w:ascii="Arial" w:hAnsi="Arial" w:cs="Arial"/>
          <w:szCs w:val="22"/>
        </w:rPr>
        <w:t xml:space="preserve"> and barometric pressure.</w:t>
      </w:r>
    </w:p>
    <w:p w:rsidR="00E60FD6" w14:paraId="2AB72D93" w14:textId="77777777">
      <w:pPr>
        <w:numPr>
          <w:ilvl w:val="0"/>
          <w:numId w:val="12"/>
        </w:numPr>
        <w:rPr>
          <w:rFonts w:ascii="Arial" w:hAnsi="Arial" w:cs="Arial"/>
          <w:szCs w:val="22"/>
        </w:rPr>
      </w:pPr>
      <w:r w:rsidRPr="00DC0E3E">
        <w:rPr>
          <w:rFonts w:ascii="Arial" w:hAnsi="Arial" w:cs="Arial"/>
          <w:szCs w:val="22"/>
        </w:rPr>
        <w:t>Record ambient room temperature</w:t>
      </w:r>
      <w:r w:rsidR="00AB75EB">
        <w:rPr>
          <w:rFonts w:ascii="Arial" w:hAnsi="Arial" w:cs="Arial"/>
          <w:szCs w:val="22"/>
        </w:rPr>
        <w:t>, humidity, and barometric pressure.</w:t>
      </w:r>
      <w:r w:rsidRPr="00DC0E3E">
        <w:rPr>
          <w:rFonts w:ascii="Arial" w:hAnsi="Arial" w:cs="Arial"/>
          <w:szCs w:val="22"/>
        </w:rPr>
        <w:t xml:space="preserve"> </w:t>
      </w:r>
    </w:p>
    <w:p w:rsidR="00AB75EB" w14:paraId="505C343F" w14:textId="77777777">
      <w:pPr>
        <w:numPr>
          <w:ilvl w:val="0"/>
          <w:numId w:val="12"/>
        </w:numPr>
        <w:rPr>
          <w:rFonts w:ascii="Arial" w:hAnsi="Arial" w:cs="Arial"/>
          <w:szCs w:val="22"/>
        </w:rPr>
      </w:pPr>
      <w:r>
        <w:rPr>
          <w:rFonts w:ascii="Arial" w:hAnsi="Arial" w:cs="Arial"/>
          <w:szCs w:val="22"/>
        </w:rPr>
        <w:t>Select the test volume if using a variable-volume pipette.</w:t>
      </w:r>
    </w:p>
    <w:p w:rsidR="00AB75EB" w:rsidRPr="00DC0E3E" w14:paraId="7C4D388A" w14:textId="77777777">
      <w:pPr>
        <w:numPr>
          <w:ilvl w:val="0"/>
          <w:numId w:val="12"/>
        </w:numPr>
        <w:rPr>
          <w:rFonts w:ascii="Arial" w:hAnsi="Arial" w:cs="Arial"/>
          <w:szCs w:val="22"/>
        </w:rPr>
      </w:pPr>
      <w:r>
        <w:rPr>
          <w:rFonts w:ascii="Arial" w:hAnsi="Arial" w:cs="Arial"/>
          <w:szCs w:val="22"/>
        </w:rPr>
        <w:t>Fit the manufacturer-recommended tip onto the pipette.</w:t>
      </w:r>
    </w:p>
    <w:p w:rsidR="00E60FD6" w14:paraId="397EF64D" w14:textId="0D5808B0">
      <w:pPr>
        <w:numPr>
          <w:ilvl w:val="0"/>
          <w:numId w:val="12"/>
        </w:numPr>
        <w:rPr>
          <w:rFonts w:ascii="Arial" w:hAnsi="Arial" w:cs="Arial"/>
          <w:szCs w:val="22"/>
        </w:rPr>
      </w:pPr>
      <w:r w:rsidRPr="00DC0E3E">
        <w:rPr>
          <w:rFonts w:ascii="Arial" w:hAnsi="Arial" w:cs="Arial"/>
          <w:szCs w:val="22"/>
        </w:rPr>
        <w:t xml:space="preserve">Place a plastic weigh boat on the balance and tare the balance. </w:t>
      </w:r>
    </w:p>
    <w:p w:rsidR="00AB75EB" w14:paraId="56BBBEAA" w14:textId="77777777">
      <w:pPr>
        <w:numPr>
          <w:ilvl w:val="0"/>
          <w:numId w:val="12"/>
        </w:numPr>
        <w:rPr>
          <w:rFonts w:ascii="Arial" w:hAnsi="Arial" w:cs="Arial"/>
          <w:szCs w:val="22"/>
        </w:rPr>
      </w:pPr>
      <w:r>
        <w:rPr>
          <w:rFonts w:ascii="Arial" w:hAnsi="Arial" w:cs="Arial"/>
          <w:szCs w:val="22"/>
        </w:rPr>
        <w:t xml:space="preserve">Pre-wet the tip </w:t>
      </w:r>
      <w:r w:rsidR="000E3C45">
        <w:rPr>
          <w:rFonts w:ascii="Arial" w:hAnsi="Arial" w:cs="Arial"/>
          <w:szCs w:val="22"/>
        </w:rPr>
        <w:t>five</w:t>
      </w:r>
      <w:r>
        <w:rPr>
          <w:rFonts w:ascii="Arial" w:hAnsi="Arial" w:cs="Arial"/>
          <w:szCs w:val="22"/>
        </w:rPr>
        <w:t xml:space="preserve"> times by slowly and evenly aspirating and expelling the water from the tip.</w:t>
      </w:r>
    </w:p>
    <w:p w:rsidR="00AB75EB" w:rsidRPr="00AB75EB" w:rsidP="00AB75EB" w14:paraId="24629264" w14:textId="77777777">
      <w:pPr>
        <w:numPr>
          <w:ilvl w:val="0"/>
          <w:numId w:val="12"/>
        </w:numPr>
        <w:rPr>
          <w:rFonts w:ascii="Arial" w:hAnsi="Arial" w:cs="Arial"/>
          <w:szCs w:val="22"/>
        </w:rPr>
      </w:pPr>
      <w:r w:rsidRPr="00DC0E3E">
        <w:rPr>
          <w:rFonts w:ascii="Arial" w:hAnsi="Arial" w:cs="Arial"/>
          <w:szCs w:val="22"/>
        </w:rPr>
        <w:t xml:space="preserve">Pipette room temperature reagent grade water into the tip using good pipetting technique. </w:t>
      </w:r>
    </w:p>
    <w:p w:rsidR="00E60FD6" w:rsidRPr="00DC0E3E" w14:paraId="7496BF45" w14:textId="77777777">
      <w:pPr>
        <w:numPr>
          <w:ilvl w:val="0"/>
          <w:numId w:val="12"/>
        </w:numPr>
        <w:rPr>
          <w:rFonts w:ascii="Arial" w:hAnsi="Arial" w:cs="Arial"/>
          <w:szCs w:val="22"/>
        </w:rPr>
      </w:pPr>
      <w:r>
        <w:rPr>
          <w:rFonts w:ascii="Arial" w:hAnsi="Arial" w:cs="Arial"/>
          <w:szCs w:val="22"/>
        </w:rPr>
        <w:t>Carefully remove any droplets adhering to the outside surface of the pipette tip.</w:t>
      </w:r>
    </w:p>
    <w:p w:rsidR="00E60FD6" w14:paraId="5634BC11" w14:textId="77777777">
      <w:pPr>
        <w:numPr>
          <w:ilvl w:val="0"/>
          <w:numId w:val="12"/>
        </w:numPr>
        <w:rPr>
          <w:rFonts w:ascii="Arial" w:hAnsi="Arial" w:cs="Arial"/>
          <w:szCs w:val="22"/>
        </w:rPr>
      </w:pPr>
      <w:r>
        <w:rPr>
          <w:rFonts w:ascii="Arial" w:hAnsi="Arial" w:cs="Arial"/>
          <w:szCs w:val="22"/>
        </w:rPr>
        <w:t>Dispense the test volume into the weigh container, taking care to accurately deliver the test volume.</w:t>
      </w:r>
    </w:p>
    <w:p w:rsidR="00685EE2" w:rsidRPr="00DC0E3E" w14:paraId="401FB7B6" w14:textId="77777777">
      <w:pPr>
        <w:numPr>
          <w:ilvl w:val="0"/>
          <w:numId w:val="12"/>
        </w:numPr>
        <w:rPr>
          <w:rFonts w:ascii="Arial" w:hAnsi="Arial" w:cs="Arial"/>
          <w:szCs w:val="22"/>
        </w:rPr>
      </w:pPr>
      <w:r>
        <w:rPr>
          <w:rFonts w:ascii="Arial" w:hAnsi="Arial" w:cs="Arial"/>
          <w:szCs w:val="22"/>
        </w:rPr>
        <w:t>Record the mass after the weight has stabilized.</w:t>
      </w:r>
    </w:p>
    <w:p w:rsidR="00E60FD6" w14:paraId="1BD78B4C" w14:textId="41E19787">
      <w:pPr>
        <w:numPr>
          <w:ilvl w:val="0"/>
          <w:numId w:val="12"/>
        </w:numPr>
        <w:rPr>
          <w:rFonts w:ascii="Arial" w:hAnsi="Arial" w:cs="Arial"/>
          <w:szCs w:val="22"/>
        </w:rPr>
      </w:pPr>
      <w:r w:rsidRPr="00DC0E3E">
        <w:rPr>
          <w:rFonts w:ascii="Arial" w:hAnsi="Arial" w:cs="Arial"/>
          <w:szCs w:val="22"/>
        </w:rPr>
        <w:t xml:space="preserve">Repeat </w:t>
      </w:r>
      <w:r w:rsidR="00F01219">
        <w:rPr>
          <w:rFonts w:ascii="Arial" w:hAnsi="Arial" w:cs="Arial"/>
          <w:szCs w:val="22"/>
        </w:rPr>
        <w:t xml:space="preserve">the above </w:t>
      </w:r>
      <w:r w:rsidRPr="00DC0E3E">
        <w:rPr>
          <w:rFonts w:ascii="Arial" w:hAnsi="Arial" w:cs="Arial"/>
          <w:szCs w:val="22"/>
        </w:rPr>
        <w:t xml:space="preserve">steps 10-20 times (depending on the criteria for </w:t>
      </w:r>
      <w:r w:rsidR="00455438">
        <w:rPr>
          <w:rFonts w:ascii="Arial" w:hAnsi="Arial" w:cs="Arial"/>
          <w:szCs w:val="22"/>
        </w:rPr>
        <w:t xml:space="preserve">accuracy and </w:t>
      </w:r>
      <w:r w:rsidRPr="00DC0E3E">
        <w:rPr>
          <w:rFonts w:ascii="Arial" w:hAnsi="Arial" w:cs="Arial"/>
          <w:szCs w:val="22"/>
        </w:rPr>
        <w:t>precision established by your laboratory).</w:t>
      </w:r>
    </w:p>
    <w:p w:rsidR="004370A6" w:rsidP="00C93248" w14:paraId="023102BE" w14:textId="75CB40C5">
      <w:pPr>
        <w:numPr>
          <w:ilvl w:val="0"/>
          <w:numId w:val="12"/>
        </w:numPr>
        <w:rPr>
          <w:rFonts w:ascii="Arial" w:hAnsi="Arial" w:cs="Arial"/>
          <w:szCs w:val="22"/>
        </w:rPr>
      </w:pPr>
      <w:r>
        <w:rPr>
          <w:rFonts w:ascii="Arial" w:hAnsi="Arial" w:cs="Arial"/>
          <w:szCs w:val="22"/>
        </w:rPr>
        <w:t xml:space="preserve">Calculate the mean, and </w:t>
      </w:r>
      <w:r w:rsidR="00072AC5">
        <w:rPr>
          <w:rFonts w:ascii="Arial" w:hAnsi="Arial" w:cs="Arial"/>
          <w:szCs w:val="22"/>
        </w:rPr>
        <w:t>c</w:t>
      </w:r>
      <w:r w:rsidR="00685EE2">
        <w:rPr>
          <w:rFonts w:ascii="Arial" w:hAnsi="Arial" w:cs="Arial"/>
          <w:szCs w:val="22"/>
        </w:rPr>
        <w:t xml:space="preserve">onvert </w:t>
      </w:r>
      <w:r w:rsidR="00072AC5">
        <w:rPr>
          <w:rFonts w:ascii="Arial" w:hAnsi="Arial" w:cs="Arial"/>
          <w:szCs w:val="22"/>
        </w:rPr>
        <w:t>the mean m</w:t>
      </w:r>
      <w:r w:rsidR="00685EE2">
        <w:rPr>
          <w:rFonts w:ascii="Arial" w:hAnsi="Arial" w:cs="Arial"/>
          <w:szCs w:val="22"/>
        </w:rPr>
        <w:t xml:space="preserve">easured mass value into volume using </w:t>
      </w:r>
      <w:r w:rsidR="000F4150">
        <w:rPr>
          <w:rFonts w:ascii="Arial" w:hAnsi="Arial" w:cs="Arial"/>
          <w:szCs w:val="22"/>
        </w:rPr>
        <w:t xml:space="preserve">the Z-factor tables for deionized water provided by the pipette manufacturer.  </w:t>
      </w:r>
    </w:p>
    <w:p w:rsidR="000F4150" w:rsidP="004370A6" w14:paraId="3707B5B5" w14:textId="38BE9398">
      <w:pPr>
        <w:ind w:left="720"/>
        <w:rPr>
          <w:rFonts w:ascii="Arial" w:hAnsi="Arial" w:cs="Arial"/>
          <w:szCs w:val="22"/>
        </w:rPr>
      </w:pPr>
      <w:r>
        <w:rPr>
          <w:rFonts w:ascii="Arial" w:hAnsi="Arial" w:cs="Arial"/>
          <w:szCs w:val="22"/>
        </w:rPr>
        <w:t>NOTE:  The Z-factor corrects for the effects of temperature and barometric pressure on the density of water.  See example Z-factor table at the end of this procedure.</w:t>
      </w:r>
    </w:p>
    <w:p w:rsidR="00370A71" w:rsidP="00C93248" w14:paraId="3DD2A517" w14:textId="10EF85C1">
      <w:pPr>
        <w:numPr>
          <w:ilvl w:val="0"/>
          <w:numId w:val="12"/>
        </w:numPr>
        <w:rPr>
          <w:rFonts w:ascii="Arial" w:hAnsi="Arial" w:cs="Arial"/>
          <w:szCs w:val="22"/>
        </w:rPr>
      </w:pPr>
      <w:r w:rsidRPr="000F4150">
        <w:rPr>
          <w:rFonts w:ascii="Arial" w:hAnsi="Arial" w:cs="Arial"/>
          <w:szCs w:val="22"/>
        </w:rPr>
        <w:t xml:space="preserve">Record the </w:t>
      </w:r>
      <w:r w:rsidR="000F4150">
        <w:rPr>
          <w:rFonts w:ascii="Arial" w:hAnsi="Arial" w:cs="Arial"/>
          <w:szCs w:val="22"/>
        </w:rPr>
        <w:t>values</w:t>
      </w:r>
      <w:r w:rsidRPr="000F4150">
        <w:rPr>
          <w:rFonts w:ascii="Arial" w:hAnsi="Arial" w:cs="Arial"/>
          <w:szCs w:val="22"/>
        </w:rPr>
        <w:t xml:space="preserve"> on </w:t>
      </w:r>
      <w:r w:rsidR="000F4150">
        <w:rPr>
          <w:rFonts w:ascii="Arial" w:hAnsi="Arial" w:cs="Arial"/>
          <w:szCs w:val="22"/>
        </w:rPr>
        <w:t>a</w:t>
      </w:r>
      <w:r w:rsidRPr="000F4150">
        <w:rPr>
          <w:rFonts w:ascii="Arial" w:hAnsi="Arial" w:cs="Arial"/>
          <w:szCs w:val="22"/>
        </w:rPr>
        <w:t xml:space="preserve"> worksheet</w:t>
      </w:r>
      <w:r w:rsidR="000F4150">
        <w:rPr>
          <w:rFonts w:ascii="Arial" w:hAnsi="Arial" w:cs="Arial"/>
          <w:szCs w:val="22"/>
        </w:rPr>
        <w:t xml:space="preserve"> and perform calculations below</w:t>
      </w:r>
      <w:r w:rsidRPr="000F4150">
        <w:rPr>
          <w:rFonts w:ascii="Arial" w:hAnsi="Arial" w:cs="Arial"/>
          <w:szCs w:val="22"/>
        </w:rPr>
        <w:t>. (See related document Pipette Calibration Worksheet).</w:t>
      </w:r>
    </w:p>
    <w:p w:rsidR="00E60FD6" w:rsidRPr="00DC0E3E" w14:paraId="02828F9A" w14:textId="015F1694">
      <w:pPr>
        <w:rPr>
          <w:rFonts w:ascii="Arial" w:hAnsi="Arial" w:cs="Arial"/>
          <w:b/>
          <w:bCs/>
          <w:szCs w:val="22"/>
        </w:rPr>
      </w:pPr>
      <w:r>
        <w:rPr>
          <w:rFonts w:ascii="Arial" w:hAnsi="Arial" w:cs="Arial"/>
          <w:szCs w:val="22"/>
        </w:rPr>
        <w:br w:type="page"/>
      </w:r>
      <w:r w:rsidRPr="00DC0E3E">
        <w:rPr>
          <w:rFonts w:ascii="Arial" w:hAnsi="Arial" w:cs="Arial"/>
          <w:b/>
          <w:bCs/>
          <w:szCs w:val="22"/>
        </w:rPr>
        <w:t xml:space="preserve">CALCULATIONS:  </w:t>
      </w:r>
    </w:p>
    <w:p w:rsidR="00E60FD6" w:rsidRPr="000F4150" w14:paraId="65CBB65F" w14:textId="77777777">
      <w:pPr>
        <w:rPr>
          <w:rFonts w:ascii="Arial" w:hAnsi="Arial" w:cs="Arial"/>
          <w:szCs w:val="22"/>
          <w:u w:val="single"/>
        </w:rPr>
      </w:pPr>
      <w:r w:rsidRPr="000F4150">
        <w:rPr>
          <w:rFonts w:ascii="Arial" w:hAnsi="Arial" w:cs="Arial"/>
          <w:szCs w:val="22"/>
          <w:u w:val="single"/>
        </w:rPr>
        <w:t xml:space="preserve">Accuracy </w:t>
      </w:r>
    </w:p>
    <w:p w:rsidR="00E60FD6" w:rsidRPr="000F4150" w14:paraId="532059E4" w14:textId="77777777">
      <w:pPr>
        <w:rPr>
          <w:rFonts w:ascii="Arial" w:hAnsi="Arial" w:cs="Arial"/>
          <w:szCs w:val="22"/>
        </w:rPr>
      </w:pPr>
      <w:r w:rsidRPr="000F4150">
        <w:rPr>
          <w:rFonts w:ascii="Arial" w:hAnsi="Arial" w:cs="Arial"/>
          <w:szCs w:val="22"/>
        </w:rPr>
        <w:t>Calculate the mean of the readings obtained</w:t>
      </w:r>
      <w:r w:rsidRPr="000F4150" w:rsidR="00455438">
        <w:rPr>
          <w:rFonts w:ascii="Arial" w:hAnsi="Arial" w:cs="Arial"/>
          <w:szCs w:val="22"/>
        </w:rPr>
        <w:t>.</w:t>
      </w:r>
      <w:r w:rsidR="00455438">
        <w:rPr>
          <w:rFonts w:ascii="Arial" w:hAnsi="Arial" w:cs="Arial"/>
          <w:szCs w:val="22"/>
        </w:rPr>
        <w:t xml:space="preserve"> </w:t>
      </w:r>
      <w:r w:rsidR="000F4150">
        <w:rPr>
          <w:rFonts w:ascii="Arial" w:hAnsi="Arial" w:cs="Arial"/>
          <w:szCs w:val="22"/>
        </w:rPr>
        <w:t>Compare to the manufacturer's specifications for accuracy.</w:t>
      </w:r>
    </w:p>
    <w:p w:rsidR="00E60FD6" w:rsidRPr="000F4150" w14:paraId="0529CD10" w14:textId="77777777">
      <w:pPr>
        <w:rPr>
          <w:rFonts w:ascii="Arial" w:hAnsi="Arial" w:cs="Arial"/>
          <w:u w:val="single"/>
        </w:rPr>
      </w:pPr>
      <w:r w:rsidRPr="000F4150">
        <w:rPr>
          <w:rFonts w:ascii="Arial" w:hAnsi="Arial" w:cs="Arial"/>
          <w:u w:val="single"/>
        </w:rPr>
        <w:t>Precision:</w:t>
      </w:r>
    </w:p>
    <w:p w:rsidR="000F4150" w:rsidRPr="000F4150" w:rsidP="000F4150" w14:paraId="2FAC8361" w14:textId="77777777">
      <w:pPr>
        <w:rPr>
          <w:rFonts w:ascii="Arial" w:hAnsi="Arial" w:cs="Arial"/>
          <w:szCs w:val="22"/>
        </w:rPr>
      </w:pPr>
      <w:r w:rsidRPr="000F4150">
        <w:rPr>
          <w:rFonts w:ascii="Arial" w:hAnsi="Arial" w:cs="Arial"/>
        </w:rPr>
        <w:t>Using a statistical calculator or statistics software program such as Microsoft Excel</w:t>
      </w:r>
      <w:r w:rsidR="00455438">
        <w:rPr>
          <w:rFonts w:ascii="Arial" w:hAnsi="Arial" w:cs="Arial"/>
        </w:rPr>
        <w:t>,</w:t>
      </w:r>
      <w:r w:rsidRPr="000F4150">
        <w:rPr>
          <w:rFonts w:ascii="Arial" w:hAnsi="Arial" w:cs="Arial"/>
        </w:rPr>
        <w:t xml:space="preserve"> calculate the Standard deviation (SD) and coefficient of the variation (CV) for the number of pipette readings obtained.</w:t>
      </w:r>
      <w:r w:rsidRPr="000F4150">
        <w:rPr>
          <w:rFonts w:ascii="Arial" w:hAnsi="Arial" w:cs="Arial"/>
          <w:szCs w:val="22"/>
        </w:rPr>
        <w:t xml:space="preserve"> </w:t>
      </w:r>
      <w:r>
        <w:rPr>
          <w:rFonts w:ascii="Arial" w:hAnsi="Arial" w:cs="Arial"/>
          <w:szCs w:val="22"/>
        </w:rPr>
        <w:t>Compare to the manufacturer's specifications for precision.</w:t>
      </w:r>
    </w:p>
    <w:p w:rsidR="00E60FD6" w:rsidRPr="00DC0E3E" w14:paraId="0838EC4B" w14:textId="77777777">
      <w:pPr>
        <w:rPr>
          <w:rFonts w:ascii="Arial" w:hAnsi="Arial" w:cs="Arial"/>
          <w:b/>
          <w:bCs/>
        </w:rPr>
      </w:pPr>
      <w:r w:rsidRPr="00DC0E3E">
        <w:rPr>
          <w:rFonts w:ascii="Arial" w:hAnsi="Arial" w:cs="Arial"/>
          <w:b/>
          <w:bCs/>
        </w:rPr>
        <w:t xml:space="preserve">REPORTING RESULTS: </w:t>
      </w:r>
    </w:p>
    <w:p w:rsidR="00E60FD6" w:rsidRPr="00DC0E3E" w14:paraId="0ACDBABD" w14:textId="128BFE51">
      <w:pPr>
        <w:rPr>
          <w:rFonts w:ascii="Arial" w:hAnsi="Arial" w:cs="Arial"/>
        </w:rPr>
      </w:pPr>
      <w:r w:rsidRPr="00DC0E3E">
        <w:rPr>
          <w:rFonts w:ascii="Arial" w:hAnsi="Arial" w:cs="Arial"/>
        </w:rPr>
        <w:t xml:space="preserve">The reading obtained and calculations are recorded on the worksheet for micropipette calibration and stored in a designated file or binder. </w:t>
      </w:r>
    </w:p>
    <w:p w:rsidR="00E60FD6" w:rsidRPr="00DC0E3E" w14:paraId="11818EB3" w14:textId="105830DC">
      <w:pPr>
        <w:rPr>
          <w:rFonts w:ascii="Arial" w:hAnsi="Arial" w:cs="Arial"/>
        </w:rPr>
      </w:pPr>
      <w:r w:rsidRPr="00DC0E3E">
        <w:rPr>
          <w:rFonts w:ascii="Arial" w:hAnsi="Arial" w:cs="Arial"/>
        </w:rPr>
        <w:t xml:space="preserve">Record the actual accuracy of the pipette, the date of the calibration and the initials of the person completing the calibration on a label and attach to the pipette.  </w:t>
      </w:r>
    </w:p>
    <w:p w:rsidR="00355EE4" w14:paraId="324C18AF" w14:textId="77777777">
      <w:pPr>
        <w:rPr>
          <w:rFonts w:ascii="Arial" w:hAnsi="Arial" w:cs="Arial"/>
          <w:szCs w:val="22"/>
        </w:rPr>
      </w:pPr>
      <w:r>
        <w:rPr>
          <w:rFonts w:ascii="Arial" w:hAnsi="Arial" w:cs="Arial"/>
          <w:b/>
          <w:bCs/>
          <w:szCs w:val="22"/>
        </w:rPr>
        <w:t>RELATED DOCUMENTS</w:t>
      </w:r>
      <w:r w:rsidRPr="00DC0E3E" w:rsidR="00E60FD6">
        <w:rPr>
          <w:rFonts w:ascii="Arial" w:hAnsi="Arial" w:cs="Arial"/>
          <w:szCs w:val="22"/>
        </w:rPr>
        <w:t xml:space="preserve">:  </w:t>
      </w:r>
    </w:p>
    <w:p w:rsidR="00E60FD6" w14:paraId="2C5BB922" w14:textId="7BBACC14">
      <w:pPr>
        <w:rPr>
          <w:rFonts w:ascii="Arial" w:hAnsi="Arial" w:cs="Arial"/>
          <w:szCs w:val="22"/>
        </w:rPr>
      </w:pPr>
      <w:r w:rsidRPr="00DC0E3E">
        <w:rPr>
          <w:rFonts w:ascii="Arial" w:hAnsi="Arial" w:cs="Arial"/>
          <w:szCs w:val="22"/>
        </w:rPr>
        <w:t xml:space="preserve">Worksheet for </w:t>
      </w:r>
      <w:r w:rsidR="00682D55">
        <w:rPr>
          <w:rFonts w:ascii="Arial" w:hAnsi="Arial" w:cs="Arial"/>
          <w:szCs w:val="22"/>
        </w:rPr>
        <w:t>P</w:t>
      </w:r>
      <w:r w:rsidRPr="00DC0E3E">
        <w:rPr>
          <w:rFonts w:ascii="Arial" w:hAnsi="Arial" w:cs="Arial"/>
          <w:szCs w:val="22"/>
        </w:rPr>
        <w:t>ipette Calibration</w:t>
      </w:r>
      <w:r w:rsidR="00355EE4">
        <w:rPr>
          <w:rFonts w:ascii="Arial" w:hAnsi="Arial" w:cs="Arial"/>
          <w:szCs w:val="22"/>
        </w:rPr>
        <w:t xml:space="preserve"> (available on pSMILE.org Resources)</w:t>
      </w:r>
    </w:p>
    <w:p w:rsidR="000F4150" w14:paraId="55DA12BC" w14:textId="032D44F2">
      <w:pPr>
        <w:rPr>
          <w:rFonts w:ascii="Arial" w:hAnsi="Arial" w:cs="Arial"/>
          <w:szCs w:val="22"/>
        </w:rPr>
      </w:pPr>
      <w:r>
        <w:rPr>
          <w:rFonts w:ascii="Arial" w:hAnsi="Arial" w:cs="Arial"/>
          <w:szCs w:val="22"/>
        </w:rPr>
        <w:t>Z-Factor Table</w:t>
      </w:r>
      <w:r w:rsidR="00455438">
        <w:rPr>
          <w:rFonts w:ascii="Arial" w:hAnsi="Arial" w:cs="Arial"/>
          <w:szCs w:val="22"/>
        </w:rPr>
        <w:t xml:space="preserve"> below</w:t>
      </w:r>
      <w:r>
        <w:rPr>
          <w:rFonts w:ascii="Arial" w:hAnsi="Arial" w:cs="Arial"/>
          <w:szCs w:val="22"/>
        </w:rPr>
        <w:t xml:space="preserve"> (example only</w:t>
      </w:r>
      <w:r w:rsidR="000E3C45">
        <w:rPr>
          <w:rFonts w:ascii="Arial" w:hAnsi="Arial" w:cs="Arial"/>
          <w:szCs w:val="22"/>
        </w:rPr>
        <w:t xml:space="preserve">. </w:t>
      </w:r>
      <w:r>
        <w:rPr>
          <w:rFonts w:ascii="Arial" w:hAnsi="Arial" w:cs="Arial"/>
          <w:szCs w:val="22"/>
        </w:rPr>
        <w:t>Use the table that is provided by your pipette</w:t>
      </w:r>
      <w:r w:rsidR="004370A6">
        <w:rPr>
          <w:rFonts w:ascii="Arial" w:hAnsi="Arial" w:cs="Arial"/>
          <w:szCs w:val="22"/>
        </w:rPr>
        <w:t xml:space="preserve"> </w:t>
      </w:r>
      <w:r>
        <w:rPr>
          <w:rFonts w:ascii="Arial" w:hAnsi="Arial" w:cs="Arial"/>
          <w:szCs w:val="22"/>
        </w:rPr>
        <w:t>manufacturer).</w:t>
      </w:r>
    </w:p>
    <w:p w:rsidR="000F4150" w:rsidRPr="00DC0E3E" w:rsidP="00682D55" w14:paraId="2A0D97C8" w14:textId="527E129C">
      <w:pPr>
        <w:rPr>
          <w:rFonts w:ascii="Arial" w:hAnsi="Arial" w:cs="Arial"/>
          <w:szCs w:val="22"/>
        </w:rPr>
      </w:pPr>
      <w:r>
        <w:rPr>
          <w:rFonts w:ascii="Arial" w:hAnsi="Arial" w:cs="Arial"/>
          <w:noProof/>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331.3pt;height:365.05pt;visibility:visible">
            <v:imagedata r:id="rId4" o:title=""/>
          </v:shape>
        </w:pict>
      </w:r>
    </w:p>
    <w:p w:rsidR="00455438" w:rsidRPr="00355EE4" w:rsidP="00455438" w14:paraId="070FC035" w14:textId="77777777">
      <w:pPr>
        <w:rPr>
          <w:rFonts w:ascii="Arial" w:hAnsi="Arial" w:cs="Arial"/>
          <w:b/>
          <w:bCs/>
          <w:szCs w:val="22"/>
        </w:rPr>
      </w:pPr>
      <w:r w:rsidRPr="00355EE4">
        <w:rPr>
          <w:rFonts w:ascii="Arial" w:hAnsi="Arial" w:cs="Arial"/>
          <w:b/>
          <w:bCs/>
          <w:szCs w:val="22"/>
        </w:rPr>
        <w:t xml:space="preserve">REFERENCES:  </w:t>
      </w:r>
    </w:p>
    <w:p w:rsidR="00455438" w:rsidRPr="00DC0E3E" w:rsidP="00455438" w14:paraId="024D58F8" w14:textId="2F154CD0">
      <w:pPr>
        <w:numPr>
          <w:ilvl w:val="0"/>
          <w:numId w:val="20"/>
        </w:numPr>
        <w:rPr>
          <w:rFonts w:ascii="Arial" w:hAnsi="Arial" w:cs="Arial"/>
          <w:szCs w:val="22"/>
        </w:rPr>
      </w:pPr>
      <w:r w:rsidRPr="00DC0E3E">
        <w:rPr>
          <w:rFonts w:ascii="Arial" w:hAnsi="Arial" w:cs="Arial"/>
          <w:szCs w:val="22"/>
        </w:rPr>
        <w:t>Clinical and Laboratory Standards Institute (CLSI) General Laboratory Equipment Performance Qualification, Use, and Maintenance. CLSI QM</w:t>
      </w:r>
      <w:r w:rsidR="007124BC">
        <w:rPr>
          <w:rFonts w:ascii="Arial" w:hAnsi="Arial" w:cs="Arial"/>
          <w:szCs w:val="22"/>
        </w:rPr>
        <w:t>S</w:t>
      </w:r>
      <w:r w:rsidRPr="00DC0E3E">
        <w:rPr>
          <w:rFonts w:ascii="Arial" w:hAnsi="Arial" w:cs="Arial"/>
          <w:szCs w:val="22"/>
        </w:rPr>
        <w:t>23 2</w:t>
      </w:r>
      <w:r w:rsidRPr="00DC0E3E">
        <w:rPr>
          <w:rFonts w:ascii="Arial" w:hAnsi="Arial" w:cs="Arial"/>
          <w:szCs w:val="22"/>
          <w:vertAlign w:val="superscript"/>
        </w:rPr>
        <w:t>nd</w:t>
      </w:r>
      <w:r w:rsidRPr="00DC0E3E">
        <w:rPr>
          <w:rFonts w:ascii="Arial" w:hAnsi="Arial" w:cs="Arial"/>
          <w:szCs w:val="22"/>
        </w:rPr>
        <w:t xml:space="preserve"> Edition, </w:t>
      </w:r>
      <w:r w:rsidRPr="000D7285">
        <w:rPr>
          <w:rFonts w:ascii="Arial" w:hAnsi="Arial" w:cs="Arial"/>
          <w:bCs/>
          <w:szCs w:val="22"/>
        </w:rPr>
        <w:t>June 2019</w:t>
      </w:r>
      <w:r w:rsidRPr="00DC0E3E">
        <w:rPr>
          <w:rFonts w:ascii="Arial" w:hAnsi="Arial" w:cs="Arial"/>
          <w:szCs w:val="22"/>
        </w:rPr>
        <w:t>. CLSI 950 West Valley Road, Suite 2500, Wayne, PA 19087</w:t>
      </w:r>
    </w:p>
    <w:p w:rsidR="00455438" w:rsidRPr="00DC0E3E" w:rsidP="00455438" w14:paraId="6C5ADFE8" w14:textId="77777777">
      <w:pPr>
        <w:numPr>
          <w:ilvl w:val="0"/>
          <w:numId w:val="20"/>
        </w:numPr>
        <w:rPr>
          <w:rFonts w:ascii="Arial" w:hAnsi="Arial" w:cs="Arial"/>
          <w:szCs w:val="22"/>
        </w:rPr>
      </w:pPr>
      <w:r w:rsidRPr="00DC0E3E">
        <w:rPr>
          <w:rFonts w:ascii="Arial" w:hAnsi="Arial" w:cs="Arial"/>
          <w:szCs w:val="22"/>
        </w:rPr>
        <w:t>Good Clinical Laboratory Practice Guidelines, NIH Bethesda, MD 20892. 2021 v.4.1</w:t>
      </w:r>
    </w:p>
    <w:p w:rsidR="00455438" w:rsidP="00455438" w14:paraId="754CC1DD" w14:textId="77777777">
      <w:pPr>
        <w:numPr>
          <w:ilvl w:val="0"/>
          <w:numId w:val="20"/>
        </w:numPr>
        <w:rPr>
          <w:rFonts w:ascii="Arial" w:hAnsi="Arial" w:cs="Arial"/>
          <w:szCs w:val="22"/>
        </w:rPr>
      </w:pPr>
      <w:r w:rsidRPr="00DC0E3E">
        <w:rPr>
          <w:rFonts w:ascii="Arial" w:hAnsi="Arial" w:cs="Arial"/>
          <w:szCs w:val="22"/>
        </w:rPr>
        <w:t>Operating Instructions for Eppendorf Pipette. (ND). Brinkman Instruments Inc. N.Y.  2019</w:t>
      </w:r>
    </w:p>
    <w:p w:rsidR="00455438" w:rsidP="00455438" w14:paraId="1CB63280" w14:textId="77777777">
      <w:pPr>
        <w:numPr>
          <w:ilvl w:val="0"/>
          <w:numId w:val="20"/>
        </w:numPr>
        <w:rPr>
          <w:rFonts w:ascii="Arial" w:hAnsi="Arial" w:cs="Arial"/>
          <w:szCs w:val="22"/>
        </w:rPr>
      </w:pPr>
      <w:r w:rsidRPr="00B22664">
        <w:rPr>
          <w:rFonts w:ascii="Arial" w:hAnsi="Arial" w:cs="Arial"/>
          <w:szCs w:val="22"/>
        </w:rPr>
        <w:t>International Organization for Standardization. (20</w:t>
      </w:r>
      <w:r>
        <w:rPr>
          <w:rFonts w:ascii="Arial" w:hAnsi="Arial" w:cs="Arial"/>
          <w:szCs w:val="22"/>
        </w:rPr>
        <w:t>22</w:t>
      </w:r>
      <w:r w:rsidRPr="00B22664">
        <w:rPr>
          <w:rFonts w:ascii="Arial" w:hAnsi="Arial" w:cs="Arial"/>
          <w:szCs w:val="22"/>
        </w:rPr>
        <w:t xml:space="preserve">). Piston-operated volumetric apparatus — Part 5: Dispensers (ISO Standard No. </w:t>
      </w:r>
      <w:r>
        <w:rPr>
          <w:rFonts w:ascii="Arial" w:hAnsi="Arial" w:cs="Arial"/>
          <w:szCs w:val="22"/>
        </w:rPr>
        <w:t>8655-5</w:t>
      </w:r>
      <w:r w:rsidRPr="00B22664">
        <w:rPr>
          <w:rFonts w:ascii="Arial" w:hAnsi="Arial" w:cs="Arial"/>
          <w:szCs w:val="22"/>
        </w:rPr>
        <w:t>:</w:t>
      </w:r>
      <w:r>
        <w:rPr>
          <w:rFonts w:ascii="Arial" w:hAnsi="Arial" w:cs="Arial"/>
          <w:szCs w:val="22"/>
        </w:rPr>
        <w:t xml:space="preserve"> </w:t>
      </w:r>
      <w:r w:rsidRPr="00B22664">
        <w:rPr>
          <w:rFonts w:ascii="Arial" w:hAnsi="Arial" w:cs="Arial"/>
          <w:szCs w:val="22"/>
        </w:rPr>
        <w:t>20</w:t>
      </w:r>
      <w:r>
        <w:rPr>
          <w:rFonts w:ascii="Arial" w:hAnsi="Arial" w:cs="Arial"/>
          <w:szCs w:val="22"/>
        </w:rPr>
        <w:t>22</w:t>
      </w:r>
      <w:r w:rsidRPr="00B22664">
        <w:rPr>
          <w:rFonts w:ascii="Arial" w:hAnsi="Arial" w:cs="Arial"/>
          <w:szCs w:val="22"/>
        </w:rPr>
        <w:t>)</w:t>
      </w:r>
      <w:r>
        <w:rPr>
          <w:rFonts w:ascii="Arial" w:hAnsi="Arial" w:cs="Arial"/>
          <w:szCs w:val="22"/>
        </w:rPr>
        <w:t xml:space="preserve">.  </w:t>
      </w:r>
      <w:hyperlink r:id="rId5" w:history="1">
        <w:r w:rsidRPr="000A15EE">
          <w:rPr>
            <w:rStyle w:val="Hyperlink"/>
            <w:rFonts w:ascii="Arial" w:hAnsi="Arial" w:cs="Arial"/>
            <w:szCs w:val="22"/>
          </w:rPr>
          <w:t>https://www.iso.org/standard/68800.html</w:t>
        </w:r>
      </w:hyperlink>
    </w:p>
    <w:p w:rsidR="00E60FD6" w:rsidP="005418EB" w14:paraId="0EDB7776" w14:textId="77777777">
      <w:bookmarkStart w:id="0" w:name="_GoBack"/>
      <w:bookmarkEnd w:id="0"/>
    </w:p>
    <w:sectPr w:rsidSect="004370A6">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331"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rPr>
        <w:sz w:val="1"/>
      </w:rPr>
    </w:pPr>
    <w:r>
      <w:pict>
        <v:shapetype id="_x0000_t202" coordsize="21600,21600" o:spt="202" path="m,l,21600r21600,l21600,xe">
          <v:stroke joinstyle="miter"/>
          <v:path gradientshapeok="t" o:connecttype="rect"/>
        </v:shapetype>
        <v:shape id="_x0000_s2055" type="#_x0000_t202" style="width:500pt;height:30pt;margin-top:0;margin-left:25pt;mso-position-horizontal-relative:page;mso-position-vertical:bottom;mso-position-vertical-relative:page;position:absolute;z-index:251664384" filled="f" fillcolor="gray" stroked="f">
          <v:path strokeok="f" textboxrect="0,0,21600,21600"/>
          <v:textbox>
            <w:txbxContent>
              <w:p>
                <w:r>
                  <w:rPr>
                    <w:sz w:val="18"/>
                  </w:rPr>
                  <w:t>Approved and current. Effective starting 11-Jun-2024. Last reviewed on 11-Jun-2024.</w:t>
                  <w:cr/>
                  <w:t xml:space="preserve">
RDP 209 (version 1.0). Pipette Calibration SOP. </w:t>
                </w:r>
                <w:r>
                  <w:rPr>
                    <w:sz w:val="18"/>
                  </w:rPr>
                  <w:t xml:space="preserve">Page </w:t>
                </w:r>
                <w:r>
                  <w:rPr>
                    <w:sz w:val="18"/>
                  </w:rPr>
                  <w:fldChar w:fldCharType="begin"/>
                </w:r>
                <w:r>
                  <w:rPr>
                    <w:sz w:val="18"/>
                  </w:rPr>
                  <w:instrText>PAGE</w:instrText>
                </w:r>
                <w:r>
                  <w:rPr>
                    <w:sz w:val="18"/>
                  </w:rPr>
                  <w:fldChar w:fldCharType="separate"/>
                </w:r>
                <w:r>
                  <w:rPr>
                    <w:sz w:val="18"/>
                  </w:rPr>
                  <w:fldChar w:fldCharType="end"/>
                </w:r>
                <w:r>
                  <w:rPr>
                    <w:sz w:val="18"/>
                  </w:rPr>
                  <w:t xml:space="preserve"> of </w:t>
                </w:r>
                <w:r>
                  <w:rPr>
                    <w:sz w:val="18"/>
                  </w:rPr>
                  <w:fldChar w:fldCharType="begin"/>
                </w:r>
                <w:r>
                  <w:rPr>
                    <w:sz w:val="18"/>
                  </w:rPr>
                  <w:instrText>NUMPAGES</w:instrText>
                </w:r>
                <w:r>
                  <w:rPr>
                    <w:sz w:val="18"/>
                  </w:rPr>
                  <w:fldChar w:fldCharType="separate"/>
                </w:r>
                <w:r>
                  <w:rPr>
                    <w:sz w:val="18"/>
                  </w:rPr>
                  <w:fldChar w:fldCharType="end"/>
                </w:r>
              </w:p>
            </w:txbxContent>
          </v:textbox>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60FD6" w14:paraId="2BF037FA" w14:textId="77777777">
    <w:pPr>
      <w:pStyle w:val="Footer"/>
      <w:pBdr>
        <w:top w:val="none" w:sz="0" w:space="0" w:color="auto"/>
      </w:pBdr>
      <w:rPr>
        <w:rStyle w:val="PageNumber"/>
        <w:sz w:val="18"/>
      </w:rPr>
    </w:pPr>
    <w:r>
      <w:pict>
        <v:shapetype id="_x0000_t202" coordsize="21600,21600" o:spt="202" path="m,l,21600r21600,l21600,xe">
          <v:stroke joinstyle="miter"/>
          <v:path gradientshapeok="t" o:connecttype="rect"/>
        </v:shapetype>
        <v:shape id="_x0000_s2051" type="#_x0000_t202" style="width:500pt;height:30pt;margin-top:0;margin-left:25pt;mso-position-horizontal-relative:page;mso-position-vertical:bottom;mso-position-vertical-relative:page;position:absolute;z-index:251660288" filled="f" fillcolor="gray" stroked="f">
          <v:path strokeok="f" textboxrect="0,0,21600,21600"/>
          <v:textbox>
            <w:txbxContent>
              <w:p>
                <w:r>
                  <w:rPr>
                    <w:sz w:val="18"/>
                  </w:rPr>
                  <w:t>Approved and current. Effective starting 11-Jun-2024. Last reviewed on 11-Jun-2024.</w:t>
                  <w:cr/>
                  <w:t xml:space="preserve">
RDP 209 (version 1.0). Pipette Calibration SOP. </w:t>
                </w:r>
                <w:r>
                  <w:rPr>
                    <w:sz w:val="18"/>
                  </w:rPr>
                  <w:t xml:space="preserve">Page </w:t>
                </w:r>
                <w:r>
                  <w:rPr>
                    <w:sz w:val="18"/>
                  </w:rPr>
                  <w:fldChar w:fldCharType="begin"/>
                </w:r>
                <w:r>
                  <w:rPr>
                    <w:sz w:val="18"/>
                  </w:rPr>
                  <w:instrText>PAGE</w:instrText>
                </w:r>
                <w:r>
                  <w:rPr>
                    <w:sz w:val="18"/>
                  </w:rPr>
                  <w:fldChar w:fldCharType="separate"/>
                </w:r>
                <w:r>
                  <w:rPr>
                    <w:sz w:val="18"/>
                  </w:rPr>
                  <w:fldChar w:fldCharType="end"/>
                </w:r>
                <w:r>
                  <w:rPr>
                    <w:sz w:val="18"/>
                  </w:rPr>
                  <w:t xml:space="preserve"> of </w:t>
                </w:r>
                <w:r>
                  <w:rPr>
                    <w:sz w:val="18"/>
                  </w:rPr>
                  <w:fldChar w:fldCharType="begin"/>
                </w:r>
                <w:r>
                  <w:rPr>
                    <w:sz w:val="18"/>
                  </w:rPr>
                  <w:instrText>NUMPAGES</w:instrText>
                </w:r>
                <w:r>
                  <w:rPr>
                    <w:sz w:val="18"/>
                  </w:rPr>
                  <w:fldChar w:fldCharType="separate"/>
                </w:r>
                <w:r>
                  <w:rPr>
                    <w:sz w:val="18"/>
                  </w:rPr>
                  <w:fldChar w:fldCharType="end"/>
                </w:r>
              </w:p>
            </w:txbxContent>
          </v:textbox>
        </v:shape>
      </w:pict>
    </w:r>
  </w:p>
  <w:p w:rsidR="00E60FD6" w14:paraId="39A044B1" w14:textId="77777777">
    <w:pPr>
      <w:pStyle w:val="Footer"/>
      <w:pBdr>
        <w:top w:val="none" w:sz="0" w:space="0" w:color="auto"/>
      </w:pBdr>
      <w:rPr>
        <w:sz w:val="18"/>
      </w:rPr>
    </w:pPr>
    <w:r>
      <w:rPr>
        <w:rStyle w:val="PageNumber"/>
        <w:sz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60FD6" w14:paraId="4E36ED62" w14:textId="77777777">
    <w:pPr>
      <w:pStyle w:val="Footer"/>
      <w:rPr>
        <w:sz w:val="18"/>
      </w:rPr>
    </w:pPr>
    <w:r>
      <w:rPr>
        <w:sz w:val="18"/>
      </w:rPr>
      <w:t>SOP #_______  Version #________   Effective Date__________</w:t>
    </w:r>
    <w:r>
      <w:rPr>
        <w:sz w:val="18"/>
      </w:rPr>
      <w:tab/>
      <w:t xml:space="preserve">Page </w:t>
    </w:r>
    <w:r>
      <w:rPr>
        <w:rStyle w:val="PageNumber"/>
        <w:sz w:val="18"/>
      </w:rPr>
      <w:fldChar w:fldCharType="begin"/>
    </w:r>
    <w:r>
      <w:rPr>
        <w:rStyle w:val="PageNumber"/>
        <w:sz w:val="18"/>
      </w:rPr>
      <w:instrText xml:space="preserve"> PAGE </w:instrText>
    </w:r>
    <w:r>
      <w:rPr>
        <w:rStyle w:val="PageNumber"/>
        <w:sz w:val="18"/>
      </w:rPr>
      <w:fldChar w:fldCharType="separate"/>
    </w:r>
    <w:r>
      <w:rPr>
        <w:rStyle w:val="PageNumber"/>
        <w:noProof/>
        <w:sz w:val="18"/>
      </w:rPr>
      <w:t>1</w:t>
    </w:r>
    <w:r>
      <w:rPr>
        <w:rStyle w:val="PageNumber"/>
        <w:sz w:val="18"/>
      </w:rPr>
      <w:fldChar w:fldCharType="end"/>
    </w:r>
    <w:r>
      <w:rPr>
        <w:rStyle w:val="PageNumber"/>
        <w:sz w:val="18"/>
      </w:rPr>
      <w:t xml:space="preserve"> of </w:t>
    </w:r>
    <w:r>
      <w:rPr>
        <w:rStyle w:val="PageNumber"/>
        <w:sz w:val="18"/>
      </w:rPr>
      <w:fldChar w:fldCharType="begin"/>
    </w:r>
    <w:r>
      <w:rPr>
        <w:rStyle w:val="PageNumber"/>
        <w:sz w:val="18"/>
      </w:rPr>
      <w:instrText xml:space="preserve"> NUMPAGES </w:instrText>
    </w:r>
    <w:r>
      <w:rPr>
        <w:rStyle w:val="PageNumber"/>
        <w:sz w:val="18"/>
      </w:rPr>
      <w:fldChar w:fldCharType="separate"/>
    </w:r>
    <w:r w:rsidR="00FE6E00">
      <w:rPr>
        <w:rStyle w:val="PageNumber"/>
        <w:noProof/>
        <w:sz w:val="18"/>
      </w:rPr>
      <w:t>7</w:t>
    </w:r>
    <w:r>
      <w:rPr>
        <w:rStyle w:val="PageNumber"/>
        <w:sz w:val="18"/>
      </w:rPr>
      <w:fldChar w:fldCharType="end"/>
    </w:r>
    <w:r>
      <w:rPr>
        <w:rStyle w:val="PageNumber"/>
        <w:sz w:val="18"/>
      </w:rPr>
      <w:br/>
    </w:r>
    <w:r>
      <w:rPr>
        <w:rStyle w:val="PageNumber"/>
        <w:sz w:val="18"/>
      </w:rPr>
      <w:tab/>
    </w:r>
    <w:r>
      <w:pict>
        <v:shapetype id="_x0000_t202" coordsize="21600,21600" o:spt="202" path="m,l,21600r21600,l21600,xe">
          <v:stroke joinstyle="miter"/>
          <v:path gradientshapeok="t" o:connecttype="rect"/>
        </v:shapetype>
        <v:shape id="_x0000_s2053" type="#_x0000_t202" style="width:500pt;height:30pt;margin-top:0;margin-left:25pt;mso-position-horizontal-relative:page;mso-position-vertical:bottom;mso-position-vertical-relative:page;position:absolute;z-index:251662336" filled="f" fillcolor="gray" stroked="f">
          <v:path strokeok="f" textboxrect="0,0,21600,21600"/>
          <v:textbox>
            <w:txbxContent>
              <w:p>
                <w:r>
                  <w:rPr>
                    <w:sz w:val="18"/>
                  </w:rPr>
                  <w:t>Approved and current. Effective starting 11-Jun-2024. Last reviewed on 11-Jun-2024.</w:t>
                  <w:cr/>
                  <w:t xml:space="preserve">
RDP 209 (version 1.0). Pipette Calibration SOP. </w:t>
                </w:r>
                <w:r>
                  <w:rPr>
                    <w:sz w:val="18"/>
                  </w:rPr>
                  <w:t xml:space="preserve">Page </w:t>
                </w:r>
                <w:r>
                  <w:rPr>
                    <w:sz w:val="18"/>
                  </w:rPr>
                  <w:fldChar w:fldCharType="begin"/>
                </w:r>
                <w:r>
                  <w:rPr>
                    <w:sz w:val="18"/>
                  </w:rPr>
                  <w:instrText>PAGE</w:instrText>
                </w:r>
                <w:r>
                  <w:rPr>
                    <w:sz w:val="18"/>
                  </w:rPr>
                  <w:fldChar w:fldCharType="separate"/>
                </w:r>
                <w:r>
                  <w:rPr>
                    <w:sz w:val="18"/>
                  </w:rPr>
                  <w:fldChar w:fldCharType="end"/>
                </w:r>
                <w:r>
                  <w:rPr>
                    <w:sz w:val="18"/>
                  </w:rPr>
                  <w:t xml:space="preserve"> of </w:t>
                </w:r>
                <w:r>
                  <w:rPr>
                    <w:sz w:val="18"/>
                  </w:rPr>
                  <w:fldChar w:fldCharType="begin"/>
                </w:r>
                <w:r>
                  <w:rPr>
                    <w:sz w:val="18"/>
                  </w:rPr>
                  <w:instrText>NUMPAGES</w:instrText>
                </w:r>
                <w:r>
                  <w:rPr>
                    <w:sz w:val="18"/>
                  </w:rPr>
                  <w:fldChar w:fldCharType="separate"/>
                </w:r>
                <w:r>
                  <w:rPr>
                    <w:sz w:val="18"/>
                  </w:rPr>
                  <w:fldChar w:fldCharType="end"/>
                </w:r>
              </w:p>
            </w:txbxContent>
          </v:textbox>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rPr>
        <w:sz w:val="1"/>
      </w:rPr>
    </w:pPr>
    <w:r>
      <w:pict>
        <v:shapetype id="_x0000_t202" coordsize="21600,21600" o:spt="202" path="m,l,21600r21600,l21600,xe">
          <v:stroke joinstyle="miter"/>
          <v:path gradientshapeok="t" o:connecttype="rect"/>
        </v:shapetype>
        <v:shape id="_x0000_s2054" type="#_x0000_t202" style="width:500pt;height:30pt;margin-top:12pt;margin-left:25pt;mso-position-horizontal-relative:page;mso-position-vertical-relative:page;position:absolute;z-index:251663360" filled="f" stroked="f">
          <v:path strokeok="f" textboxrect="0,0,21600,21600"/>
          <v:textbox>
            <w:txbxContent>
              <w:p>
                <w:r>
                  <w:rPr>
                    <w:sz w:val="18"/>
                  </w:rPr>
                  <w:t>NOTICE: This document is an example only. It must be revised to reflect your lab’s specific processes and/or specific protocol requirements.</w:t>
                </w:r>
              </w:p>
            </w:txbxContent>
          </v:textbox>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60FD6" w14:paraId="6D3C380E" w14:textId="77777777">
    <w:pPr>
      <w:pStyle w:val="DocumentName"/>
      <w:pBdr>
        <w:top w:val="none" w:sz="0" w:space="0" w:color="auto"/>
        <w:bottom w:val="none" w:sz="0" w:space="0" w:color="auto"/>
      </w:pBdr>
      <w:ind w:right="0"/>
      <w:rPr>
        <w:b/>
        <w:bC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2049" type="#_x0000_t75" style="width:160.2pt;height:44.9pt;margin-top:-57.1pt;margin-left:138.6pt;mso-height-relative:margin;mso-position-horizontal-relative:margin;mso-position-vertical-relative:margin;mso-width-relative:margin;position:absolute;visibility:visible;z-index:251658240">
          <v:imagedata r:id="rId1" o:title=""/>
          <w10:wrap type="square"/>
        </v:shape>
      </w:pict>
    </w:r>
    <w:r>
      <w:pict>
        <v:shapetype id="_x0000_t202" coordsize="21600,21600" o:spt="202" path="m,l,21600r21600,l21600,xe">
          <v:stroke joinstyle="miter"/>
          <v:path gradientshapeok="t" o:connecttype="rect"/>
        </v:shapetype>
        <v:shape id="_x0000_s2050" type="#_x0000_t202" style="width:500pt;height:30pt;margin-top:12pt;margin-left:25pt;mso-position-horizontal-relative:page;mso-position-vertical-relative:page;position:absolute;z-index:251659264" filled="f" stroked="f">
          <v:path strokeok="f" textboxrect="0,0,21600,21600"/>
          <v:textbox>
            <w:txbxContent>
              <w:p>
                <w:r>
                  <w:rPr>
                    <w:sz w:val="18"/>
                  </w:rPr>
                  <w:t>NOTICE: This document is an example only. It must be revised to reflect your lab’s specific processes and/or specific protocol requirements.</w:t>
                </w:r>
              </w:p>
            </w:txbxContent>
          </v:textbox>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60FD6" w14:paraId="1D0E41BC" w14:textId="77777777">
    <w:pPr>
      <w:pStyle w:val="DocumentName"/>
      <w:pBdr>
        <w:top w:val="single" w:sz="2" w:space="0" w:color="auto"/>
        <w:bottom w:val="single" w:sz="2" w:space="21" w:color="auto"/>
      </w:pBdr>
      <w:ind w:right="0"/>
      <w:jc w:val="center"/>
      <w:rPr>
        <w:sz w:val="24"/>
      </w:rPr>
    </w:pPr>
    <w:r>
      <w:rPr>
        <w:sz w:val="24"/>
      </w:rPr>
      <w:t>Insert full lab name and address</w:t>
    </w:r>
    <w:r>
      <w:pict>
        <v:shapetype id="_x0000_t202" coordsize="21600,21600" o:spt="202" path="m,l,21600r21600,l21600,xe">
          <v:stroke joinstyle="miter"/>
          <v:path gradientshapeok="t" o:connecttype="rect"/>
        </v:shapetype>
        <v:shape id="_x0000_s2052" type="#_x0000_t202" style="width:500pt;height:30pt;margin-top:12pt;margin-left:25pt;mso-position-horizontal-relative:page;mso-position-vertical-relative:page;position:absolute;z-index:251661312" filled="f" stroked="f">
          <v:path strokeok="f" textboxrect="0,0,21600,21600"/>
          <v:textbox>
            <w:txbxContent>
              <w:p>
                <w:r>
                  <w:rPr>
                    <w:sz w:val="18"/>
                  </w:rPr>
                  <w:t>NOTICE: This document is an example only. It must be revised to reflect your lab’s specific processes and/or specific protocol requirements.</w:t>
                </w:r>
              </w:p>
            </w:txbxContent>
          </v:textbox>
        </v:shape>
      </w:pict>
    </w:r>
  </w:p>
  <w:p w:rsidR="00E60FD6" w14:paraId="46FC9B0B" w14:textId="77777777">
    <w:pPr>
      <w:pStyle w:val="DocumentName"/>
      <w:pBdr>
        <w:top w:val="single" w:sz="2" w:space="0" w:color="auto"/>
        <w:bottom w:val="single" w:sz="2" w:space="21" w:color="auto"/>
      </w:pBdr>
      <w:ind w:right="0"/>
      <w:jc w:val="center"/>
      <w:rPr>
        <w:b/>
        <w:bCs/>
      </w:rPr>
    </w:pPr>
  </w:p>
  <w:p w:rsidR="00E60FD6" w14:paraId="63D4D55A" w14:textId="77777777">
    <w:pPr>
      <w:pStyle w:val="DocumentName"/>
      <w:pBdr>
        <w:top w:val="single" w:sz="2" w:space="0" w:color="auto"/>
        <w:bottom w:val="single" w:sz="2" w:space="21" w:color="auto"/>
      </w:pBdr>
      <w:ind w:right="0"/>
      <w:jc w:val="center"/>
      <w:rPr>
        <w:b/>
        <w:bCs/>
      </w:rPr>
    </w:pPr>
    <w:r>
      <w:rPr>
        <w:b/>
        <w:bCs/>
      </w:rPr>
      <w:t>Title:  Laboratory SOP Format (Generic Template – International)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8"/>
    <w:multiLevelType w:val="singleLevel"/>
    <w:tmpl w:val="7A080490"/>
    <w:lvl w:ilvl="0">
      <w:start w:val="1"/>
      <w:numFmt w:val="decimal"/>
      <w:pStyle w:val="ListNumber"/>
      <w:lvlText w:val="%1."/>
      <w:lvlJc w:val="left"/>
      <w:pPr>
        <w:tabs>
          <w:tab w:val="num" w:pos="360"/>
        </w:tabs>
        <w:ind w:left="360" w:hanging="360"/>
      </w:pPr>
    </w:lvl>
  </w:abstractNum>
  <w:abstractNum w:abstractNumId="1">
    <w:nsid w:val="05170400"/>
    <w:multiLevelType w:val="multilevel"/>
    <w:tmpl w:val="985A3984"/>
    <w:lvl w:ilvl="0">
      <w:start w:val="1"/>
      <w:numFmt w:val="upperRoman"/>
      <w:pStyle w:val="Heading1"/>
      <w:lvlText w:val="%1."/>
      <w:lvlJc w:val="left"/>
      <w:pPr>
        <w:tabs>
          <w:tab w:val="num" w:pos="1267"/>
        </w:tabs>
        <w:ind w:left="907" w:firstLine="0"/>
      </w:pPr>
    </w:lvl>
    <w:lvl w:ilvl="1">
      <w:start w:val="1"/>
      <w:numFmt w:val="upperLetter"/>
      <w:lvlText w:val="%2."/>
      <w:lvlJc w:val="left"/>
      <w:pPr>
        <w:tabs>
          <w:tab w:val="num" w:pos="1987"/>
        </w:tabs>
        <w:ind w:left="1627" w:firstLine="0"/>
      </w:pPr>
    </w:lvl>
    <w:lvl w:ilvl="2">
      <w:start w:val="1"/>
      <w:numFmt w:val="decimal"/>
      <w:lvlText w:val="%3."/>
      <w:lvlJc w:val="left"/>
      <w:pPr>
        <w:tabs>
          <w:tab w:val="num" w:pos="2707"/>
        </w:tabs>
        <w:ind w:left="2347" w:firstLine="0"/>
      </w:pPr>
    </w:lvl>
    <w:lvl w:ilvl="3">
      <w:start w:val="1"/>
      <w:numFmt w:val="lowerLetter"/>
      <w:lvlText w:val="%4)"/>
      <w:lvlJc w:val="left"/>
      <w:pPr>
        <w:tabs>
          <w:tab w:val="num" w:pos="3427"/>
        </w:tabs>
        <w:ind w:left="3067" w:firstLine="0"/>
      </w:pPr>
    </w:lvl>
    <w:lvl w:ilvl="4">
      <w:start w:val="1"/>
      <w:numFmt w:val="decimal"/>
      <w:lvlText w:val="(%5)"/>
      <w:lvlJc w:val="left"/>
      <w:pPr>
        <w:tabs>
          <w:tab w:val="num" w:pos="4147"/>
        </w:tabs>
        <w:ind w:left="3787" w:firstLine="0"/>
      </w:pPr>
    </w:lvl>
    <w:lvl w:ilvl="5">
      <w:start w:val="1"/>
      <w:numFmt w:val="lowerLetter"/>
      <w:lvlText w:val="(%6)"/>
      <w:lvlJc w:val="left"/>
      <w:pPr>
        <w:tabs>
          <w:tab w:val="num" w:pos="4867"/>
        </w:tabs>
        <w:ind w:left="4507" w:firstLine="0"/>
      </w:pPr>
    </w:lvl>
    <w:lvl w:ilvl="6">
      <w:start w:val="1"/>
      <w:numFmt w:val="lowerRoman"/>
      <w:lvlText w:val="(%7)"/>
      <w:lvlJc w:val="left"/>
      <w:pPr>
        <w:tabs>
          <w:tab w:val="num" w:pos="5587"/>
        </w:tabs>
        <w:ind w:left="5227" w:firstLine="0"/>
      </w:pPr>
    </w:lvl>
    <w:lvl w:ilvl="7">
      <w:start w:val="1"/>
      <w:numFmt w:val="lowerLetter"/>
      <w:lvlText w:val="(%8)"/>
      <w:lvlJc w:val="left"/>
      <w:pPr>
        <w:tabs>
          <w:tab w:val="num" w:pos="6307"/>
        </w:tabs>
        <w:ind w:left="5947" w:firstLine="0"/>
      </w:pPr>
    </w:lvl>
    <w:lvl w:ilvl="8">
      <w:start w:val="1"/>
      <w:numFmt w:val="lowerRoman"/>
      <w:lvlText w:val="(%9)"/>
      <w:lvlJc w:val="left"/>
      <w:pPr>
        <w:tabs>
          <w:tab w:val="num" w:pos="7027"/>
        </w:tabs>
        <w:ind w:left="6667" w:firstLine="0"/>
      </w:pPr>
    </w:lvl>
  </w:abstractNum>
  <w:abstractNum w:abstractNumId="2">
    <w:nsid w:val="0C857F7D"/>
    <w:multiLevelType w:val="hybridMultilevel"/>
    <w:tmpl w:val="7B46C76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1A514D1F"/>
    <w:multiLevelType w:val="hybridMultilevel"/>
    <w:tmpl w:val="E1F64DDE"/>
    <w:lvl w:ilvl="0">
      <w:start w:val="1"/>
      <w:numFmt w:val="bullet"/>
      <w:pStyle w:val="Outline2Bullet1"/>
      <w:lvlText w:val=""/>
      <w:lvlJc w:val="left"/>
      <w:pPr>
        <w:tabs>
          <w:tab w:val="num" w:pos="1080"/>
        </w:tabs>
        <w:ind w:left="108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4">
    <w:nsid w:val="1FFB2197"/>
    <w:multiLevelType w:val="multilevel"/>
    <w:tmpl w:val="BB88CD12"/>
    <w:lvl w:ilvl="0">
      <w:start w:val="1"/>
      <w:numFmt w:val="upperLetter"/>
      <w:pStyle w:val="Outline1"/>
      <w:lvlText w:val="%1."/>
      <w:lvlJc w:val="left"/>
      <w:pPr>
        <w:tabs>
          <w:tab w:val="num" w:pos="360"/>
        </w:tabs>
        <w:ind w:left="360" w:hanging="360"/>
      </w:pPr>
      <w:rPr>
        <w:rFonts w:hint="default"/>
      </w:rPr>
    </w:lvl>
    <w:lvl w:ilvl="1">
      <w:start w:val="1"/>
      <w:numFmt w:val="decimal"/>
      <w:pStyle w:val="Outline2"/>
      <w:lvlText w:val="%2."/>
      <w:lvlJc w:val="left"/>
      <w:pPr>
        <w:tabs>
          <w:tab w:val="num" w:pos="720"/>
        </w:tabs>
        <w:ind w:left="720" w:hanging="360"/>
      </w:pPr>
      <w:rPr>
        <w:rFonts w:hint="default"/>
      </w:rPr>
    </w:lvl>
    <w:lvl w:ilvl="2">
      <w:start w:val="1"/>
      <w:numFmt w:val="lowerLetter"/>
      <w:pStyle w:val="Outline3"/>
      <w:lvlText w:val="%3."/>
      <w:lvlJc w:val="left"/>
      <w:pPr>
        <w:tabs>
          <w:tab w:val="num" w:pos="1080"/>
        </w:tabs>
        <w:ind w:left="1080" w:hanging="360"/>
      </w:pPr>
      <w:rPr>
        <w:rFonts w:hint="default"/>
      </w:rPr>
    </w:lvl>
    <w:lvl w:ilvl="3">
      <w:start w:val="1"/>
      <w:numFmt w:val="lowerRoman"/>
      <w:pStyle w:val="Outline4"/>
      <w:lvlText w:val="%4."/>
      <w:lvlJc w:val="left"/>
      <w:pPr>
        <w:tabs>
          <w:tab w:val="num" w:pos="1800"/>
        </w:tabs>
        <w:ind w:left="1440" w:hanging="360"/>
      </w:pPr>
      <w:rPr>
        <w:rFonts w:hint="default"/>
      </w:rPr>
    </w:lvl>
    <w:lvl w:ilvl="4">
      <w:start w:val="1"/>
      <w:numFmt w:val="decimal"/>
      <w:pStyle w:val="Heading5"/>
      <w:lvlText w:val="(%5)"/>
      <w:lvlJc w:val="left"/>
      <w:pPr>
        <w:tabs>
          <w:tab w:val="num" w:pos="1800"/>
        </w:tabs>
        <w:ind w:left="1800" w:hanging="360"/>
      </w:pPr>
      <w:rPr>
        <w:rFonts w:hint="default"/>
      </w:rPr>
    </w:lvl>
    <w:lvl w:ilvl="5">
      <w:start w:val="1"/>
      <w:numFmt w:val="lowerLetter"/>
      <w:pStyle w:val="Heading6"/>
      <w:lvlText w:val="(%6)"/>
      <w:lvlJc w:val="left"/>
      <w:pPr>
        <w:tabs>
          <w:tab w:val="num" w:pos="4680"/>
        </w:tabs>
        <w:ind w:left="4320" w:firstLine="0"/>
      </w:pPr>
      <w:rPr>
        <w:rFonts w:hint="default"/>
      </w:rPr>
    </w:lvl>
    <w:lvl w:ilvl="6">
      <w:start w:val="1"/>
      <w:numFmt w:val="lowerRoman"/>
      <w:pStyle w:val="Heading7"/>
      <w:lvlText w:val="(%7)"/>
      <w:lvlJc w:val="left"/>
      <w:pPr>
        <w:tabs>
          <w:tab w:val="num" w:pos="5400"/>
        </w:tabs>
        <w:ind w:left="5040" w:firstLine="0"/>
      </w:pPr>
      <w:rPr>
        <w:rFonts w:hint="default"/>
      </w:rPr>
    </w:lvl>
    <w:lvl w:ilvl="7">
      <w:start w:val="1"/>
      <w:numFmt w:val="lowerLetter"/>
      <w:pStyle w:val="Heading8"/>
      <w:lvlText w:val="(%8)"/>
      <w:lvlJc w:val="left"/>
      <w:pPr>
        <w:tabs>
          <w:tab w:val="num" w:pos="6120"/>
        </w:tabs>
        <w:ind w:left="5760" w:firstLine="0"/>
      </w:pPr>
      <w:rPr>
        <w:rFonts w:hint="default"/>
      </w:rPr>
    </w:lvl>
    <w:lvl w:ilvl="8">
      <w:start w:val="1"/>
      <w:numFmt w:val="lowerRoman"/>
      <w:pStyle w:val="Heading9"/>
      <w:lvlText w:val="(%9)"/>
      <w:lvlJc w:val="left"/>
      <w:pPr>
        <w:tabs>
          <w:tab w:val="num" w:pos="6840"/>
        </w:tabs>
        <w:ind w:left="6480" w:firstLine="0"/>
      </w:pPr>
      <w:rPr>
        <w:rFonts w:hint="default"/>
      </w:rPr>
    </w:lvl>
  </w:abstractNum>
  <w:abstractNum w:abstractNumId="5">
    <w:nsid w:val="225C5656"/>
    <w:multiLevelType w:val="hybridMultilevel"/>
    <w:tmpl w:val="A23A0FD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3EC597A"/>
    <w:multiLevelType w:val="hybridMultilevel"/>
    <w:tmpl w:val="DB2843D2"/>
    <w:lvl w:ilvl="0">
      <w:start w:val="1"/>
      <w:numFmt w:val="decimal"/>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7">
    <w:nsid w:val="299903D0"/>
    <w:multiLevelType w:val="hybridMultilevel"/>
    <w:tmpl w:val="C81A3FF6"/>
    <w:lvl w:ilvl="0">
      <w:start w:val="1"/>
      <w:numFmt w:val="bullet"/>
      <w:pStyle w:val="ListBullet"/>
      <w:lvlText w:val=""/>
      <w:lvlJc w:val="left"/>
      <w:pPr>
        <w:tabs>
          <w:tab w:val="num" w:pos="432"/>
        </w:tabs>
        <w:ind w:left="360" w:hanging="288"/>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2E012255"/>
    <w:multiLevelType w:val="hybridMultilevel"/>
    <w:tmpl w:val="A908317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31AB18B2"/>
    <w:multiLevelType w:val="singleLevel"/>
    <w:tmpl w:val="FBD00F0C"/>
    <w:lvl w:ilvl="0">
      <w:start w:val="1"/>
      <w:numFmt w:val="bullet"/>
      <w:pStyle w:val="ListBullet2"/>
      <w:lvlText w:val="-"/>
      <w:lvlJc w:val="left"/>
      <w:pPr>
        <w:tabs>
          <w:tab w:val="num" w:pos="360"/>
        </w:tabs>
        <w:ind w:left="360" w:hanging="360"/>
      </w:pPr>
      <w:rPr>
        <w:rFonts w:ascii="Times New Roman" w:hAnsi="Times New Roman" w:hint="default"/>
      </w:rPr>
    </w:lvl>
  </w:abstractNum>
  <w:abstractNum w:abstractNumId="10">
    <w:nsid w:val="37F73EAB"/>
    <w:multiLevelType w:val="hybridMultilevel"/>
    <w:tmpl w:val="DB4C9EB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391D3FF4"/>
    <w:multiLevelType w:val="hybridMultilevel"/>
    <w:tmpl w:val="7CCE5F40"/>
    <w:lvl w:ilvl="0">
      <w:start w:val="1"/>
      <w:numFmt w:val="bullet"/>
      <w:pStyle w:val="Outline3Bullet1"/>
      <w:lvlText w:val=""/>
      <w:lvlJc w:val="left"/>
      <w:pPr>
        <w:tabs>
          <w:tab w:val="num" w:pos="1440"/>
        </w:tabs>
        <w:ind w:left="144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3DE374E5"/>
    <w:multiLevelType w:val="multilevel"/>
    <w:tmpl w:val="8356F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2130FFE"/>
    <w:multiLevelType w:val="hybridMultilevel"/>
    <w:tmpl w:val="B500374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58E35048"/>
    <w:multiLevelType w:val="hybridMultilevel"/>
    <w:tmpl w:val="5A526FC2"/>
    <w:lvl w:ilvl="0">
      <w:start w:val="1"/>
      <w:numFmt w:val="decimal"/>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5">
    <w:nsid w:val="5DAE288E"/>
    <w:multiLevelType w:val="hybridMultilevel"/>
    <w:tmpl w:val="F09296D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62B4505B"/>
    <w:multiLevelType w:val="hybridMultilevel"/>
    <w:tmpl w:val="E420416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63883200"/>
    <w:multiLevelType w:val="singleLevel"/>
    <w:tmpl w:val="51AA47BC"/>
    <w:lvl w:ilvl="0">
      <w:start w:val="1"/>
      <w:numFmt w:val="decimal"/>
      <w:pStyle w:val="ListNumber2"/>
      <w:lvlText w:val="%1."/>
      <w:lvlJc w:val="left"/>
      <w:pPr>
        <w:tabs>
          <w:tab w:val="num" w:pos="360"/>
        </w:tabs>
        <w:ind w:left="360" w:hanging="360"/>
      </w:pPr>
    </w:lvl>
  </w:abstractNum>
  <w:abstractNum w:abstractNumId="18">
    <w:nsid w:val="645840A6"/>
    <w:multiLevelType w:val="hybridMultilevel"/>
    <w:tmpl w:val="C27A5D4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661B7652"/>
    <w:multiLevelType w:val="hybridMultilevel"/>
    <w:tmpl w:val="072A3074"/>
    <w:lvl w:ilvl="0">
      <w:start w:val="1"/>
      <w:numFmt w:val="decimal"/>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0">
    <w:nsid w:val="7D7A0C41"/>
    <w:multiLevelType w:val="hybridMultilevel"/>
    <w:tmpl w:val="89BEA0C2"/>
    <w:lvl w:ilvl="0">
      <w:start w:val="1"/>
      <w:numFmt w:val="decimal"/>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abstractNumId w:val="9"/>
  </w:num>
  <w:num w:numId="2">
    <w:abstractNumId w:val="0"/>
  </w:num>
  <w:num w:numId="3">
    <w:abstractNumId w:val="17"/>
    <w:lvlOverride w:ilvl="0">
      <w:startOverride w:val="1"/>
    </w:lvlOverride>
  </w:num>
  <w:num w:numId="4">
    <w:abstractNumId w:val="1"/>
  </w:num>
  <w:num w:numId="5">
    <w:abstractNumId w:val="7"/>
  </w:num>
  <w:num w:numId="6">
    <w:abstractNumId w:val="4"/>
  </w:num>
  <w:num w:numId="7">
    <w:abstractNumId w:val="3"/>
  </w:num>
  <w:num w:numId="8">
    <w:abstractNumId w:val="11"/>
  </w:num>
  <w:num w:numId="9">
    <w:abstractNumId w:val="10"/>
  </w:num>
  <w:num w:numId="10">
    <w:abstractNumId w:val="13"/>
  </w:num>
  <w:num w:numId="11">
    <w:abstractNumId w:val="2"/>
  </w:num>
  <w:num w:numId="12">
    <w:abstractNumId w:val="8"/>
  </w:num>
  <w:num w:numId="13">
    <w:abstractNumId w:val="18"/>
  </w:num>
  <w:num w:numId="14">
    <w:abstractNumId w:val="16"/>
  </w:num>
  <w:num w:numId="15">
    <w:abstractNumId w:val="12"/>
  </w:num>
  <w:num w:numId="16">
    <w:abstractNumId w:val="15"/>
  </w:num>
  <w:num w:numId="17">
    <w:abstractNumId w:val="20"/>
  </w:num>
  <w:num w:numId="18">
    <w:abstractNumId w:val="14"/>
  </w:num>
  <w:num w:numId="19">
    <w:abstractNumId w:val="19"/>
  </w:num>
  <w:num w:numId="20">
    <w:abstractNumId w:val="6"/>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25F"/>
    <w:rsid w:val="00062190"/>
    <w:rsid w:val="00072AC5"/>
    <w:rsid w:val="00080252"/>
    <w:rsid w:val="000A15EE"/>
    <w:rsid w:val="000C07DE"/>
    <w:rsid w:val="000D7285"/>
    <w:rsid w:val="000E01DD"/>
    <w:rsid w:val="000E3C45"/>
    <w:rsid w:val="000F4150"/>
    <w:rsid w:val="001303ED"/>
    <w:rsid w:val="001443D7"/>
    <w:rsid w:val="001877AC"/>
    <w:rsid w:val="00224E04"/>
    <w:rsid w:val="0026430A"/>
    <w:rsid w:val="002A71A5"/>
    <w:rsid w:val="002F4FA5"/>
    <w:rsid w:val="00305DD8"/>
    <w:rsid w:val="00355EE4"/>
    <w:rsid w:val="00370A71"/>
    <w:rsid w:val="003B5620"/>
    <w:rsid w:val="004370A6"/>
    <w:rsid w:val="00444365"/>
    <w:rsid w:val="00453E92"/>
    <w:rsid w:val="00455438"/>
    <w:rsid w:val="00483EF2"/>
    <w:rsid w:val="004A4D24"/>
    <w:rsid w:val="004C3416"/>
    <w:rsid w:val="004D2EB2"/>
    <w:rsid w:val="005418EB"/>
    <w:rsid w:val="00637AE6"/>
    <w:rsid w:val="00682D55"/>
    <w:rsid w:val="00685EE2"/>
    <w:rsid w:val="00692A29"/>
    <w:rsid w:val="0071082C"/>
    <w:rsid w:val="007124BC"/>
    <w:rsid w:val="00741432"/>
    <w:rsid w:val="00812636"/>
    <w:rsid w:val="0089125F"/>
    <w:rsid w:val="008C504F"/>
    <w:rsid w:val="00924F12"/>
    <w:rsid w:val="009C6E75"/>
    <w:rsid w:val="009E2D6D"/>
    <w:rsid w:val="00A03FEE"/>
    <w:rsid w:val="00A4388F"/>
    <w:rsid w:val="00A9113B"/>
    <w:rsid w:val="00A92973"/>
    <w:rsid w:val="00AA385D"/>
    <w:rsid w:val="00AB75EB"/>
    <w:rsid w:val="00AD685D"/>
    <w:rsid w:val="00B22664"/>
    <w:rsid w:val="00C2078B"/>
    <w:rsid w:val="00C229D6"/>
    <w:rsid w:val="00C92257"/>
    <w:rsid w:val="00C93248"/>
    <w:rsid w:val="00C93B09"/>
    <w:rsid w:val="00C95C03"/>
    <w:rsid w:val="00D64D2D"/>
    <w:rsid w:val="00D976AE"/>
    <w:rsid w:val="00DC0E3E"/>
    <w:rsid w:val="00DC4DB1"/>
    <w:rsid w:val="00E60FD6"/>
    <w:rsid w:val="00E84A13"/>
    <w:rsid w:val="00F009F6"/>
    <w:rsid w:val="00F01219"/>
    <w:rsid w:val="00F13276"/>
    <w:rsid w:val="00F3262D"/>
    <w:rsid w:val="00FC53DA"/>
    <w:rsid w:val="00FE6E00"/>
    <w:rsid w:val="00FF29B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5:chartTrackingRefBased/>
  <w15:docId w15:val="{10255383-33ED-4C01-A815-FC0240E4C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120"/>
    </w:pPr>
    <w:rPr>
      <w:sz w:val="22"/>
    </w:rPr>
  </w:style>
  <w:style w:type="paragraph" w:styleId="Heading1">
    <w:name w:val="heading 1"/>
    <w:next w:val="BodyText"/>
    <w:qFormat/>
    <w:pPr>
      <w:keepNext/>
      <w:numPr>
        <w:numId w:val="4"/>
      </w:numPr>
      <w:spacing w:before="240" w:after="60"/>
      <w:outlineLvl w:val="0"/>
    </w:pPr>
    <w:rPr>
      <w:rFonts w:ascii="Helvetica" w:hAnsi="Helvetica"/>
      <w:b/>
      <w:sz w:val="28"/>
    </w:rPr>
  </w:style>
  <w:style w:type="paragraph" w:styleId="Heading2">
    <w:name w:val="heading 2"/>
    <w:basedOn w:val="Heading1"/>
    <w:next w:val="BodyText"/>
    <w:qFormat/>
    <w:pPr>
      <w:spacing w:before="120"/>
      <w:outlineLvl w:val="1"/>
    </w:pPr>
    <w:rPr>
      <w:sz w:val="24"/>
    </w:rPr>
  </w:style>
  <w:style w:type="paragraph" w:styleId="Heading3">
    <w:name w:val="heading 3"/>
    <w:basedOn w:val="Heading2"/>
    <w:next w:val="BodyText"/>
    <w:qFormat/>
    <w:pPr>
      <w:numPr>
        <w:numId w:val="0"/>
      </w:numPr>
      <w:spacing w:before="160"/>
      <w:outlineLvl w:val="2"/>
    </w:pPr>
    <w:rPr>
      <w:i/>
      <w:sz w:val="22"/>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numPr>
        <w:ilvl w:val="4"/>
        <w:numId w:val="6"/>
      </w:numPr>
      <w:spacing w:before="240" w:after="60"/>
      <w:outlineLvl w:val="4"/>
    </w:pPr>
    <w:rPr>
      <w:b/>
      <w:bCs/>
      <w:i/>
      <w:iCs/>
      <w:sz w:val="26"/>
      <w:szCs w:val="26"/>
    </w:rPr>
  </w:style>
  <w:style w:type="paragraph" w:styleId="Heading6">
    <w:name w:val="heading 6"/>
    <w:basedOn w:val="Normal"/>
    <w:next w:val="Normal"/>
    <w:qFormat/>
    <w:pPr>
      <w:numPr>
        <w:ilvl w:val="5"/>
        <w:numId w:val="6"/>
      </w:numPr>
      <w:spacing w:before="240" w:after="60"/>
      <w:outlineLvl w:val="5"/>
    </w:pPr>
    <w:rPr>
      <w:b/>
      <w:bCs/>
      <w:szCs w:val="22"/>
    </w:rPr>
  </w:style>
  <w:style w:type="paragraph" w:styleId="Heading7">
    <w:name w:val="heading 7"/>
    <w:basedOn w:val="Normal"/>
    <w:next w:val="Normal"/>
    <w:qFormat/>
    <w:pPr>
      <w:numPr>
        <w:ilvl w:val="6"/>
        <w:numId w:val="6"/>
      </w:numPr>
      <w:spacing w:before="240" w:after="60"/>
      <w:outlineLvl w:val="6"/>
    </w:pPr>
    <w:rPr>
      <w:sz w:val="24"/>
      <w:szCs w:val="24"/>
    </w:rPr>
  </w:style>
  <w:style w:type="paragraph" w:styleId="Heading8">
    <w:name w:val="heading 8"/>
    <w:basedOn w:val="Normal"/>
    <w:next w:val="Normal"/>
    <w:qFormat/>
    <w:pPr>
      <w:numPr>
        <w:ilvl w:val="7"/>
        <w:numId w:val="6"/>
      </w:numPr>
      <w:spacing w:before="240" w:after="60"/>
      <w:outlineLvl w:val="7"/>
    </w:pPr>
    <w:rPr>
      <w:i/>
      <w:iCs/>
      <w:sz w:val="24"/>
      <w:szCs w:val="24"/>
    </w:rPr>
  </w:style>
  <w:style w:type="paragraph" w:styleId="Heading9">
    <w:name w:val="heading 9"/>
    <w:basedOn w:val="Normal"/>
    <w:next w:val="Normal"/>
    <w:qFormat/>
    <w:pPr>
      <w:numPr>
        <w:ilvl w:val="8"/>
        <w:numId w:val="6"/>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pPr>
      <w:spacing w:after="120"/>
    </w:pPr>
    <w:rPr>
      <w:rFonts w:ascii="Helvetica" w:hAnsi="Helvetica"/>
      <w:sz w:val="24"/>
    </w:rPr>
  </w:style>
  <w:style w:type="paragraph" w:styleId="BodyTextIndent">
    <w:name w:val="Body Text Indent"/>
    <w:basedOn w:val="BodyText"/>
    <w:pPr>
      <w:ind w:left="720"/>
    </w:pPr>
  </w:style>
  <w:style w:type="paragraph" w:customStyle="1" w:styleId="Cell">
    <w:name w:val="Cell"/>
    <w:pPr>
      <w:spacing w:after="120"/>
    </w:pPr>
    <w:rPr>
      <w:rFonts w:ascii="Helvetica" w:hAnsi="Helvetica"/>
    </w:rPr>
  </w:style>
  <w:style w:type="paragraph" w:customStyle="1" w:styleId="CellHeading">
    <w:name w:val="Cell Heading"/>
    <w:basedOn w:val="Cell"/>
    <w:next w:val="Cell"/>
    <w:rPr>
      <w:b/>
      <w:sz w:val="22"/>
    </w:rPr>
  </w:style>
  <w:style w:type="paragraph" w:styleId="Footer">
    <w:name w:val="footer"/>
    <w:pPr>
      <w:pBdr>
        <w:top w:val="single" w:sz="2" w:space="1" w:color="auto"/>
      </w:pBdr>
      <w:tabs>
        <w:tab w:val="right" w:pos="9360"/>
      </w:tabs>
      <w:spacing w:before="120"/>
    </w:pPr>
    <w:rPr>
      <w:rFonts w:ascii="Helvetica" w:hAnsi="Helvetica"/>
      <w:snapToGrid w:val="0"/>
    </w:rPr>
  </w:style>
  <w:style w:type="paragraph" w:styleId="Header">
    <w:name w:val="header"/>
  </w:style>
  <w:style w:type="paragraph" w:styleId="ListBullet">
    <w:name w:val="List Bullet"/>
    <w:basedOn w:val="BodyText"/>
    <w:pPr>
      <w:numPr>
        <w:numId w:val="5"/>
      </w:numPr>
      <w:spacing w:after="60"/>
    </w:pPr>
  </w:style>
  <w:style w:type="paragraph" w:styleId="ListBullet2">
    <w:name w:val="List Bullet 2"/>
    <w:basedOn w:val="BodyText"/>
    <w:pPr>
      <w:numPr>
        <w:numId w:val="1"/>
      </w:numPr>
      <w:tabs>
        <w:tab w:val="clear" w:pos="360"/>
        <w:tab w:val="left" w:pos="720"/>
      </w:tabs>
      <w:spacing w:after="60"/>
      <w:ind w:left="720"/>
    </w:pPr>
  </w:style>
  <w:style w:type="paragraph" w:customStyle="1" w:styleId="ListBullet2Continue">
    <w:name w:val="List Bullet 2 Continue"/>
    <w:basedOn w:val="ListBullet2"/>
    <w:next w:val="ListBullet2"/>
    <w:pPr>
      <w:numPr>
        <w:numId w:val="0"/>
      </w:numPr>
      <w:tabs>
        <w:tab w:val="clear" w:pos="720"/>
      </w:tabs>
      <w:ind w:left="720"/>
    </w:pPr>
  </w:style>
  <w:style w:type="paragraph" w:styleId="ListNumber">
    <w:name w:val="List Number"/>
    <w:basedOn w:val="BodyText"/>
    <w:pPr>
      <w:numPr>
        <w:numId w:val="2"/>
      </w:numPr>
      <w:spacing w:after="60"/>
    </w:pPr>
    <w:rPr>
      <w:snapToGrid w:val="0"/>
    </w:rPr>
  </w:style>
  <w:style w:type="paragraph" w:styleId="ListNumber2">
    <w:name w:val="List Number 2"/>
    <w:basedOn w:val="ListNumber"/>
    <w:pPr>
      <w:numPr>
        <w:numId w:val="3"/>
      </w:numPr>
      <w:tabs>
        <w:tab w:val="clear" w:pos="360"/>
        <w:tab w:val="num" w:pos="720"/>
      </w:tabs>
      <w:ind w:left="720"/>
    </w:pPr>
  </w:style>
  <w:style w:type="paragraph" w:styleId="Macro">
    <w:name w:val="macro"/>
    <w:semiHidden/>
    <w:rPr>
      <w:rFonts w:ascii="Helvetica" w:hAnsi="Helvetica"/>
      <w:snapToGrid w:val="0"/>
    </w:rPr>
  </w:style>
  <w:style w:type="paragraph" w:customStyle="1" w:styleId="CellHeading2">
    <w:name w:val="Cell Heading2"/>
    <w:basedOn w:val="Cell"/>
    <w:pPr>
      <w:suppressAutoHyphens/>
      <w:jc w:val="right"/>
    </w:pPr>
    <w:rPr>
      <w:b/>
      <w:i/>
    </w:rPr>
  </w:style>
  <w:style w:type="paragraph" w:styleId="Date">
    <w:name w:val="Date"/>
  </w:style>
  <w:style w:type="paragraph" w:customStyle="1" w:styleId="ListBulletContinue">
    <w:name w:val="List Bullet Continue"/>
    <w:basedOn w:val="ListBullet"/>
    <w:next w:val="ListBullet"/>
    <w:pPr>
      <w:ind w:firstLine="0"/>
    </w:pPr>
  </w:style>
  <w:style w:type="paragraph" w:customStyle="1" w:styleId="DocumentName">
    <w:name w:val="DocumentName"/>
    <w:pPr>
      <w:pBdr>
        <w:top w:val="single" w:sz="2" w:space="1" w:color="auto"/>
        <w:bottom w:val="single" w:sz="2" w:space="1" w:color="auto"/>
      </w:pBdr>
      <w:ind w:right="806"/>
    </w:pPr>
    <w:rPr>
      <w:rFonts w:ascii="Helvetica" w:hAnsi="Helvetica"/>
      <w:sz w:val="28"/>
    </w:rPr>
  </w:style>
  <w:style w:type="paragraph" w:styleId="BodyText2">
    <w:name w:val="Body Text 2"/>
    <w:basedOn w:val="BodyText"/>
    <w:pPr>
      <w:ind w:left="720"/>
    </w:pPr>
  </w:style>
  <w:style w:type="character" w:styleId="PageNumber">
    <w:name w:val="page number"/>
    <w:basedOn w:val="DefaultParagraphFont"/>
  </w:style>
  <w:style w:type="paragraph" w:styleId="BodyText3">
    <w:name w:val="Body Text 3"/>
    <w:basedOn w:val="BodyText2"/>
    <w:pPr>
      <w:ind w:left="1080"/>
    </w:pPr>
  </w:style>
  <w:style w:type="paragraph" w:customStyle="1" w:styleId="Outline2Bullet1">
    <w:name w:val="Outline 2 Bullet 1"/>
    <w:basedOn w:val="BodyText"/>
    <w:pPr>
      <w:numPr>
        <w:numId w:val="7"/>
      </w:numPr>
    </w:pPr>
  </w:style>
  <w:style w:type="paragraph" w:customStyle="1" w:styleId="Outline1">
    <w:name w:val="Outline1"/>
    <w:pPr>
      <w:numPr>
        <w:numId w:val="6"/>
      </w:numPr>
      <w:spacing w:after="120"/>
      <w:outlineLvl w:val="0"/>
    </w:pPr>
    <w:rPr>
      <w:rFonts w:ascii="Helvetica" w:hAnsi="Helvetica"/>
      <w:b/>
      <w:sz w:val="24"/>
    </w:rPr>
  </w:style>
  <w:style w:type="paragraph" w:customStyle="1" w:styleId="Outline2">
    <w:name w:val="Outline2"/>
    <w:basedOn w:val="Outline1"/>
    <w:pPr>
      <w:numPr>
        <w:ilvl w:val="1"/>
      </w:numPr>
      <w:outlineLvl w:val="1"/>
    </w:pPr>
    <w:rPr>
      <w:b w:val="0"/>
    </w:rPr>
  </w:style>
  <w:style w:type="paragraph" w:customStyle="1" w:styleId="SOPHeading">
    <w:name w:val="SOP_Heading"/>
    <w:next w:val="BodyText"/>
    <w:pPr>
      <w:spacing w:before="120" w:after="60"/>
    </w:pPr>
    <w:rPr>
      <w:rFonts w:ascii="Helvetica" w:hAnsi="Helvetica"/>
      <w:b/>
      <w:sz w:val="24"/>
    </w:rPr>
  </w:style>
  <w:style w:type="paragraph" w:customStyle="1" w:styleId="Outline3">
    <w:name w:val="Outline3"/>
    <w:basedOn w:val="Outline2"/>
    <w:pPr>
      <w:numPr>
        <w:ilvl w:val="2"/>
      </w:numPr>
      <w:outlineLvl w:val="2"/>
    </w:pPr>
    <w:rPr>
      <w:szCs w:val="24"/>
    </w:rPr>
  </w:style>
  <w:style w:type="paragraph" w:customStyle="1" w:styleId="Style1">
    <w:name w:val="Style1"/>
    <w:basedOn w:val="Outline3"/>
    <w:pPr>
      <w:outlineLvl w:val="3"/>
    </w:pPr>
  </w:style>
  <w:style w:type="paragraph" w:customStyle="1" w:styleId="Outline4">
    <w:name w:val="Outline4"/>
    <w:basedOn w:val="Outline3"/>
    <w:pPr>
      <w:numPr>
        <w:ilvl w:val="3"/>
      </w:numPr>
      <w:outlineLvl w:val="3"/>
    </w:pPr>
  </w:style>
  <w:style w:type="paragraph" w:customStyle="1" w:styleId="Definition">
    <w:name w:val="Definition"/>
    <w:basedOn w:val="BodyText"/>
    <w:pPr>
      <w:ind w:left="360"/>
    </w:pPr>
    <w:rPr>
      <w:i/>
    </w:rPr>
  </w:style>
  <w:style w:type="paragraph" w:styleId="BodyTextIndent2">
    <w:name w:val="Body Text Indent 2"/>
    <w:basedOn w:val="Normal"/>
    <w:pPr>
      <w:tabs>
        <w:tab w:val="left" w:pos="1440"/>
      </w:tabs>
      <w:suppressAutoHyphens w:val="0"/>
      <w:spacing w:after="0"/>
      <w:ind w:left="1260"/>
    </w:pPr>
    <w:rPr>
      <w:color w:val="000000"/>
      <w:sz w:val="24"/>
    </w:rPr>
  </w:style>
  <w:style w:type="paragraph" w:customStyle="1" w:styleId="Outline3Bullet1">
    <w:name w:val="Outline 3 Bullet 1"/>
    <w:pPr>
      <w:numPr>
        <w:numId w:val="8"/>
      </w:numPr>
      <w:spacing w:after="120"/>
    </w:pPr>
    <w:rPr>
      <w:rFonts w:ascii="Helvetica" w:hAnsi="Helvetica"/>
      <w:sz w:val="24"/>
    </w:rPr>
  </w:style>
  <w:style w:type="character" w:styleId="Hyperlink">
    <w:name w:val="Hyperlink"/>
    <w:rsid w:val="00B22664"/>
    <w:rPr>
      <w:color w:val="467886"/>
      <w:u w:val="single"/>
    </w:rPr>
  </w:style>
  <w:style w:type="character" w:customStyle="1" w:styleId="UnresolvedMention">
    <w:name w:val="Unresolved Mention"/>
    <w:uiPriority w:val="99"/>
    <w:semiHidden/>
    <w:unhideWhenUsed/>
    <w:rsid w:val="00B226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https://www.iso.org/standard/68800.html" TargetMode="Externa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2.xml.rels>&#65279;<?xml version="1.0" encoding="utf-8" standalone="yes"?><Relationships xmlns="http://schemas.openxmlformats.org/package/2006/relationships"><Relationship Id="rId1" Type="http://schemas.openxmlformats.org/officeDocument/2006/relationships/image" Target="media/image2.png"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Documents%20and%20Settings\rmcclenn\Local%20Settings\Temporary%20Internet%20Files\OLK7\HVTU_sop.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HVTU_sop.dot</Template>
  <TotalTime>178</TotalTime>
  <Pages>4</Pages>
  <Words>805</Words>
  <Characters>4595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October 2, 2000</vt:lpstr>
    </vt:vector>
  </TitlesOfParts>
  <Company>FHCRC</Company>
  <LinksUpToDate>false</LinksUpToDate>
  <CharactersWithSpaces>5390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2, 2000</dc:title>
  <dc:creator>\</dc:creator>
  <dc:description>Equ1.3-11</dc:description>
  <cp:lastModifiedBy>Kristin Murphy</cp:lastModifiedBy>
  <cp:revision>5</cp:revision>
  <cp:lastPrinted>2006-11-30T15:19:00Z</cp:lastPrinted>
  <dcterms:created xsi:type="dcterms:W3CDTF">2024-06-05T20:20:00Z</dcterms:created>
  <dcterms:modified xsi:type="dcterms:W3CDTF">2024-06-11T18:19:00Z</dcterms:modified>
</cp:coreProperties>
</file>